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59B" w:rsidRDefault="00AB559B" w:rsidP="00AB559B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 w:cs="Arial"/>
          <w:bCs w:val="0"/>
          <w:caps/>
          <w:sz w:val="24"/>
          <w:szCs w:val="24"/>
          <w:u w:val="single"/>
          <w:lang w:val="pt-BR"/>
        </w:rPr>
      </w:pPr>
      <w:r w:rsidRPr="00AB559B">
        <w:rPr>
          <w:rFonts w:ascii="Bookman Old Style" w:hAnsi="Bookman Old Style" w:cs="Arial"/>
          <w:bCs w:val="0"/>
          <w:caps/>
          <w:sz w:val="24"/>
          <w:szCs w:val="24"/>
          <w:u w:val="single"/>
        </w:rPr>
        <w:t xml:space="preserve">LEI Nº. </w:t>
      </w:r>
      <w:r w:rsidR="00EE42DC">
        <w:rPr>
          <w:rFonts w:ascii="Bookman Old Style" w:hAnsi="Bookman Old Style" w:cs="Arial"/>
          <w:bCs w:val="0"/>
          <w:caps/>
          <w:sz w:val="24"/>
          <w:szCs w:val="24"/>
          <w:u w:val="single"/>
          <w:lang w:val="pt-BR"/>
        </w:rPr>
        <w:t>0979</w:t>
      </w:r>
      <w:r w:rsidRPr="00AB559B">
        <w:rPr>
          <w:rFonts w:ascii="Bookman Old Style" w:hAnsi="Bookman Old Style" w:cs="Arial"/>
          <w:bCs w:val="0"/>
          <w:caps/>
          <w:sz w:val="24"/>
          <w:szCs w:val="24"/>
          <w:u w:val="single"/>
        </w:rPr>
        <w:t>/2018</w:t>
      </w:r>
    </w:p>
    <w:p w:rsidR="00AB559B" w:rsidRPr="00AB559B" w:rsidRDefault="00AB559B" w:rsidP="00AB559B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 w:cs="Arial"/>
          <w:bCs w:val="0"/>
          <w:caps/>
          <w:sz w:val="24"/>
          <w:szCs w:val="24"/>
          <w:u w:val="single"/>
          <w:lang w:val="pt-BR"/>
        </w:rPr>
      </w:pPr>
    </w:p>
    <w:p w:rsidR="00AB559B" w:rsidRPr="00AB559B" w:rsidRDefault="00AB559B" w:rsidP="00AB559B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 w:cs="Arial"/>
          <w:bCs w:val="0"/>
          <w:caps/>
          <w:sz w:val="24"/>
          <w:szCs w:val="24"/>
          <w:u w:val="single"/>
        </w:rPr>
      </w:pPr>
      <w:r>
        <w:rPr>
          <w:rStyle w:val="Forte"/>
          <w:rFonts w:ascii="Bookman Old Style" w:hAnsi="Bookman Old Style" w:cs="Arial"/>
          <w:b/>
          <w:sz w:val="24"/>
          <w:szCs w:val="24"/>
          <w:lang w:val="pt-BR"/>
        </w:rPr>
        <w:t>“</w:t>
      </w:r>
      <w:r w:rsidRPr="00AB559B">
        <w:rPr>
          <w:rStyle w:val="Forte"/>
          <w:rFonts w:ascii="Bookman Old Style" w:hAnsi="Bookman Old Style" w:cs="Arial"/>
          <w:b/>
          <w:sz w:val="24"/>
          <w:szCs w:val="24"/>
        </w:rPr>
        <w:t xml:space="preserve">Institui o </w:t>
      </w:r>
      <w:r w:rsidR="00E57854">
        <w:rPr>
          <w:rStyle w:val="Forte"/>
          <w:rFonts w:ascii="Bookman Old Style" w:hAnsi="Bookman Old Style" w:cs="Arial"/>
          <w:b/>
          <w:sz w:val="24"/>
          <w:szCs w:val="24"/>
          <w:lang w:val="pt-BR"/>
        </w:rPr>
        <w:t>Sistema</w:t>
      </w:r>
      <w:r w:rsidRPr="00AB559B">
        <w:rPr>
          <w:rStyle w:val="Forte"/>
          <w:rFonts w:ascii="Bookman Old Style" w:hAnsi="Bookman Old Style" w:cs="Arial"/>
          <w:b/>
          <w:sz w:val="24"/>
          <w:szCs w:val="24"/>
        </w:rPr>
        <w:t xml:space="preserve"> Municipal de Atendimento Socioeducativo, na modalidade de Medida Socioeducativa em Meio Aberto de Liberdade Assistida e de Prestação de Serviços à Comunidade, destinado a adolescente que pratique ato infracional no Município de </w:t>
      </w:r>
      <w:r w:rsidRPr="00AB559B">
        <w:rPr>
          <w:rStyle w:val="Forte"/>
          <w:rFonts w:ascii="Bookman Old Style" w:hAnsi="Bookman Old Style" w:cs="Arial"/>
          <w:b/>
          <w:sz w:val="24"/>
          <w:szCs w:val="24"/>
          <w:lang w:val="pt-BR"/>
        </w:rPr>
        <w:t>Piraúba</w:t>
      </w:r>
      <w:r w:rsidRPr="00AB559B">
        <w:rPr>
          <w:rStyle w:val="Forte"/>
          <w:rFonts w:ascii="Bookman Old Style" w:hAnsi="Bookman Old Style" w:cs="Arial"/>
          <w:b/>
          <w:sz w:val="24"/>
          <w:szCs w:val="24"/>
        </w:rPr>
        <w:t>/MG e dá outras providências</w:t>
      </w:r>
      <w:r w:rsidRPr="00AB559B">
        <w:rPr>
          <w:rStyle w:val="nfase"/>
          <w:rFonts w:ascii="Bookman Old Style" w:hAnsi="Bookman Old Style" w:cs="Segoe UI"/>
          <w:b w:val="0"/>
          <w:sz w:val="24"/>
          <w:szCs w:val="24"/>
          <w:bdr w:val="none" w:sz="0" w:space="0" w:color="auto" w:frame="1"/>
          <w:shd w:val="clear" w:color="auto" w:fill="FBFBFB"/>
        </w:rPr>
        <w:t>.</w:t>
      </w:r>
      <w:r w:rsidRPr="00AB559B">
        <w:rPr>
          <w:rStyle w:val="nfase"/>
          <w:rFonts w:ascii="Bookman Old Style" w:hAnsi="Bookman Old Style" w:cs="Segoe UI"/>
          <w:sz w:val="24"/>
          <w:szCs w:val="24"/>
          <w:bdr w:val="none" w:sz="0" w:space="0" w:color="auto" w:frame="1"/>
          <w:shd w:val="clear" w:color="auto" w:fill="FBFBFB"/>
        </w:rPr>
        <w:t>”</w:t>
      </w:r>
    </w:p>
    <w:p w:rsidR="00AB559B" w:rsidRPr="00AB559B" w:rsidRDefault="00AB559B" w:rsidP="00AB559B">
      <w:pPr>
        <w:shd w:val="clear" w:color="auto" w:fill="FFFFFF"/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AB559B" w:rsidRDefault="00AB559B" w:rsidP="00AB559B">
      <w:pPr>
        <w:shd w:val="clear" w:color="auto" w:fill="FFFFFF"/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AB559B" w:rsidRDefault="00AB559B" w:rsidP="00AB559B">
      <w:pPr>
        <w:shd w:val="clear" w:color="auto" w:fill="FFFFFF"/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AB559B">
        <w:rPr>
          <w:rFonts w:ascii="Bookman Old Style" w:hAnsi="Bookman Old Style"/>
          <w:sz w:val="24"/>
          <w:szCs w:val="24"/>
        </w:rPr>
        <w:t xml:space="preserve">O Prefeito Municipal de </w:t>
      </w:r>
      <w:proofErr w:type="gramStart"/>
      <w:r w:rsidRPr="00AB559B">
        <w:rPr>
          <w:rFonts w:ascii="Bookman Old Style" w:hAnsi="Bookman Old Style"/>
          <w:sz w:val="24"/>
          <w:szCs w:val="24"/>
        </w:rPr>
        <w:t>Piraúba-MG</w:t>
      </w:r>
      <w:proofErr w:type="gramEnd"/>
      <w:r w:rsidRPr="00AB559B">
        <w:rPr>
          <w:rFonts w:ascii="Bookman Old Style" w:hAnsi="Bookman Old Style"/>
          <w:sz w:val="24"/>
          <w:szCs w:val="24"/>
        </w:rPr>
        <w:t>, Sr. ADRIANO CARVALHES GRAVINA, no uso de suas atribuições legais, FAZ SABER, que a Câmara Municipal de Piraúba aprovou e ELE, sanciona a seguinte Lei:</w:t>
      </w:r>
    </w:p>
    <w:p w:rsidR="00AB559B" w:rsidRDefault="00AB559B" w:rsidP="00AB559B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1º </w:t>
      </w:r>
      <w:r w:rsidRPr="00AB559B">
        <w:rPr>
          <w:rFonts w:ascii="Bookman Old Style" w:hAnsi="Bookman Old Style" w:cs="Arial"/>
          <w:sz w:val="24"/>
          <w:szCs w:val="24"/>
        </w:rPr>
        <w:t xml:space="preserve">- Fica instituído o </w:t>
      </w:r>
      <w:r w:rsidR="00E61D15">
        <w:rPr>
          <w:rFonts w:ascii="Bookman Old Style" w:hAnsi="Bookman Old Style" w:cs="Arial"/>
          <w:sz w:val="24"/>
          <w:szCs w:val="24"/>
        </w:rPr>
        <w:t>Sistema</w:t>
      </w:r>
      <w:r>
        <w:rPr>
          <w:rFonts w:ascii="Bookman Old Style" w:hAnsi="Bookman Old Style" w:cs="Arial"/>
          <w:sz w:val="24"/>
          <w:szCs w:val="24"/>
        </w:rPr>
        <w:t xml:space="preserve"> </w:t>
      </w:r>
      <w:r w:rsidRPr="00AB559B">
        <w:rPr>
          <w:rFonts w:ascii="Bookman Old Style" w:hAnsi="Bookman Old Style" w:cs="Arial"/>
          <w:sz w:val="24"/>
          <w:szCs w:val="24"/>
        </w:rPr>
        <w:t>Municipal de Atendimento Socioeducativo</w:t>
      </w:r>
      <w:r w:rsidR="00E61D15">
        <w:rPr>
          <w:rFonts w:ascii="Bookman Old Style" w:hAnsi="Bookman Old Style" w:cs="Arial"/>
          <w:sz w:val="24"/>
          <w:szCs w:val="24"/>
        </w:rPr>
        <w:t xml:space="preserve"> - SIMASE</w:t>
      </w:r>
      <w:r w:rsidRPr="00AB559B">
        <w:rPr>
          <w:rFonts w:ascii="Bookman Old Style" w:hAnsi="Bookman Old Style" w:cs="Arial"/>
          <w:sz w:val="24"/>
          <w:szCs w:val="24"/>
        </w:rPr>
        <w:t>, nas modalidades de Liberdade Assistida e de Prestação de Serviços à Comunidade.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 xml:space="preserve">Parágrafo Único - Entende-se por </w:t>
      </w:r>
      <w:r w:rsidR="00E61D15">
        <w:rPr>
          <w:rFonts w:ascii="Bookman Old Style" w:hAnsi="Bookman Old Style" w:cs="Arial"/>
          <w:sz w:val="24"/>
          <w:szCs w:val="24"/>
        </w:rPr>
        <w:t>SIMASE</w:t>
      </w:r>
      <w:r w:rsidRPr="00AB559B">
        <w:rPr>
          <w:rFonts w:ascii="Bookman Old Style" w:hAnsi="Bookman Old Style" w:cs="Arial"/>
          <w:sz w:val="24"/>
          <w:szCs w:val="24"/>
        </w:rPr>
        <w:t xml:space="preserve"> o conjunto ordenado de princípios, regras e critérios que envolvem a execução de medidas socioeducativas em meio aberto no Município de </w:t>
      </w:r>
      <w:r>
        <w:rPr>
          <w:rFonts w:ascii="Bookman Old Style" w:hAnsi="Bookman Old Style" w:cs="Arial"/>
          <w:sz w:val="24"/>
          <w:szCs w:val="24"/>
        </w:rPr>
        <w:t>Piraúba</w:t>
      </w:r>
      <w:r w:rsidRPr="00AB559B">
        <w:rPr>
          <w:rFonts w:ascii="Bookman Old Style" w:hAnsi="Bookman Old Style" w:cs="Arial"/>
          <w:sz w:val="24"/>
          <w:szCs w:val="24"/>
        </w:rPr>
        <w:t>/MG, de acordo com a Lei nº 12.594/2012, que institui o Sistema Nacional de Atendimento Socioeducativo – SINASE.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Art. 2º</w:t>
      </w:r>
      <w:r w:rsidRPr="00AB559B">
        <w:rPr>
          <w:rFonts w:ascii="Bookman Old Style" w:hAnsi="Bookman Old Style" w:cs="Arial"/>
          <w:sz w:val="24"/>
          <w:szCs w:val="24"/>
        </w:rPr>
        <w:t> - O Sistema Municipal de Atendimento Socioeducativo tem por objetivos: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 – atender ao adolescente, sentenciado judicialmente, a cumprir medida socioeducativa em meio aberto de Liberdade Assistida ou Prestação de Serviços à Comunidade, nos moldes estabelecidos no Sistema Nacional de Medidas Socioeducativas (Lei nº 12.594/2012 – SINASE), nos Planos Estadual e Municipal de Medidas Socioeducativas, bem como no Estatuto da Criança e do Adolescente (Lei nº 8.069/90);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 – a responsabilização do adolescente quanto às consequências lesivas do ato infracional, sempre que possível incentivando a sua reparação;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III – a promoção social do adolescente e a garantia de seus direitos individuais e sociais por meio da elaboração e execução do seu Plano Individual de Atendimento – PIA;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lastRenderedPageBreak/>
        <w:t>IV – criar condições para inserção, reinserção e permanência do adolescente no sistema de ensino.</w:t>
      </w:r>
    </w:p>
    <w:p w:rsidR="00AB559B" w:rsidRDefault="00AB559B" w:rsidP="00AB559B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57854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3º</w:t>
      </w:r>
      <w:r w:rsidRPr="00AB559B">
        <w:rPr>
          <w:rFonts w:ascii="Bookman Old Style" w:hAnsi="Bookman Old Style" w:cs="Arial"/>
          <w:sz w:val="24"/>
          <w:szCs w:val="24"/>
        </w:rPr>
        <w:t> - O Plano Municipal de Atendimento Socioeducativo, de que trata o art. 5º, II da Lei Federal 12</w:t>
      </w:r>
      <w:r>
        <w:rPr>
          <w:rFonts w:ascii="Bookman Old Style" w:hAnsi="Bookman Old Style" w:cs="Arial"/>
          <w:sz w:val="24"/>
          <w:szCs w:val="24"/>
        </w:rPr>
        <w:t>.</w:t>
      </w:r>
      <w:r w:rsidRPr="00AB559B">
        <w:rPr>
          <w:rFonts w:ascii="Bookman Old Style" w:hAnsi="Bookman Old Style" w:cs="Arial"/>
          <w:sz w:val="24"/>
          <w:szCs w:val="24"/>
        </w:rPr>
        <w:t xml:space="preserve">594/2012, deverá ser </w:t>
      </w:r>
      <w:r w:rsidR="00E61D15">
        <w:rPr>
          <w:rFonts w:ascii="Bookman Old Style" w:hAnsi="Bookman Old Style" w:cs="Arial"/>
          <w:sz w:val="24"/>
          <w:szCs w:val="24"/>
        </w:rPr>
        <w:t>executado</w:t>
      </w:r>
      <w:r w:rsidRPr="00AB559B">
        <w:rPr>
          <w:rFonts w:ascii="Bookman Old Style" w:hAnsi="Bookman Old Style" w:cs="Arial"/>
          <w:sz w:val="24"/>
          <w:szCs w:val="24"/>
        </w:rPr>
        <w:t xml:space="preserve"> em conformidade com o Plano Nacional e o respectivo Plano Estadual, com a participação de representantes dos órgãos públicos e privados afins, e será submetido à deliberação do Conselho Municipal dos Direitos da Criança e do Adolescente.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Parágrafo Único</w:t>
      </w:r>
      <w:r w:rsidRPr="00AB559B">
        <w:rPr>
          <w:rFonts w:ascii="Bookman Old Style" w:hAnsi="Bookman Old Style" w:cs="Arial"/>
          <w:sz w:val="24"/>
          <w:szCs w:val="24"/>
        </w:rPr>
        <w:t> – O Plano Municipal de Atendimento Socioeducativo deverá prever ações articuladas nas áreas de educação, saúde, assistência social, cultura, esporte, capacitação/direcionamento para o trabalho, para os adolescentes atendidos, em conformidade com os princípios elencados na Lei nº 8.069, de 13 de julho de 1990 (Estatuto da Criança e do Adolescente).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57854">
        <w:rPr>
          <w:rStyle w:val="Forte"/>
          <w:rFonts w:ascii="Bookman Old Style" w:hAnsi="Bookman Old Style" w:cs="Arial"/>
          <w:sz w:val="24"/>
          <w:szCs w:val="24"/>
        </w:rPr>
        <w:t xml:space="preserve">igo 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>4º </w:t>
      </w:r>
      <w:r w:rsidRPr="00AB559B">
        <w:rPr>
          <w:rFonts w:ascii="Bookman Old Style" w:hAnsi="Bookman Old Style" w:cs="Arial"/>
          <w:sz w:val="24"/>
          <w:szCs w:val="24"/>
        </w:rPr>
        <w:t>- O Plano Individual de Atendimento – PIA será elaborado sob a responsabilidade da equipe técnica do respectivo programa de atendimento, com a participação efetiva do adolescente e de sua família, representada por seus pais e responsáveis, no prazo de até 15 (quinze) dias do ingresso do adolescente e deverá conter: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 – os resultados da avaliação interdisciplinar;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 – os objetivos declarados pelo adolescente;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III – a previsão de suas atividades de integração social e/ou capacitação profissional;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IV – as atividades de integração e apoio à família;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V – formas de participação da família para efetivo cumprimento do Plano Individual de Atendimento – PIA;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VI – as medidas específicas de atenção à saúde.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57854" w:rsidRDefault="00AB559B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57854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5º</w:t>
      </w:r>
      <w:r w:rsidRPr="00AB559B">
        <w:rPr>
          <w:rFonts w:ascii="Bookman Old Style" w:hAnsi="Bookman Old Style" w:cs="Arial"/>
          <w:sz w:val="24"/>
          <w:szCs w:val="24"/>
        </w:rPr>
        <w:t> - O acesso ao Plano Individual de Atendimento – PIA será restrito aos servidores do respectivo programa de atendimento, ao adolescente e a seus pais ou responsável, ao Ministério Público</w:t>
      </w:r>
      <w:r w:rsidR="00E57854">
        <w:rPr>
          <w:rFonts w:ascii="Bookman Old Style" w:hAnsi="Bookman Old Style" w:cs="Arial"/>
          <w:sz w:val="24"/>
          <w:szCs w:val="24"/>
        </w:rPr>
        <w:t>, ao Juízo da Comarca de Guarani</w:t>
      </w:r>
      <w:r w:rsidRPr="00AB559B">
        <w:rPr>
          <w:rFonts w:ascii="Bookman Old Style" w:hAnsi="Bookman Old Style" w:cs="Arial"/>
          <w:sz w:val="24"/>
          <w:szCs w:val="24"/>
        </w:rPr>
        <w:t xml:space="preserve"> e ao defensor, exceto expressa autorização judicial.</w:t>
      </w:r>
    </w:p>
    <w:p w:rsidR="00E57854" w:rsidRDefault="00E57854" w:rsidP="00E57854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57854">
        <w:rPr>
          <w:rStyle w:val="Forte"/>
          <w:rFonts w:ascii="Bookman Old Style" w:hAnsi="Bookman Old Style" w:cs="Arial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6º </w:t>
      </w:r>
      <w:r w:rsidRPr="00AB559B">
        <w:rPr>
          <w:rFonts w:ascii="Bookman Old Style" w:hAnsi="Bookman Old Style" w:cs="Arial"/>
          <w:sz w:val="24"/>
          <w:szCs w:val="24"/>
        </w:rPr>
        <w:t xml:space="preserve">- O </w:t>
      </w:r>
      <w:r w:rsidR="00E61D15">
        <w:rPr>
          <w:rFonts w:ascii="Bookman Old Style" w:hAnsi="Bookman Old Style" w:cs="Arial"/>
          <w:sz w:val="24"/>
          <w:szCs w:val="24"/>
        </w:rPr>
        <w:t>SIMASE</w:t>
      </w:r>
      <w:r w:rsidRPr="00AB559B">
        <w:rPr>
          <w:rFonts w:ascii="Bookman Old Style" w:hAnsi="Bookman Old Style" w:cs="Arial"/>
          <w:sz w:val="24"/>
          <w:szCs w:val="24"/>
        </w:rPr>
        <w:t xml:space="preserve"> será organizado por meio de programas de atendimento, </w:t>
      </w:r>
      <w:proofErr w:type="gramStart"/>
      <w:r w:rsidRPr="00AB559B">
        <w:rPr>
          <w:rFonts w:ascii="Bookman Old Style" w:hAnsi="Bookman Old Style" w:cs="Arial"/>
          <w:sz w:val="24"/>
          <w:szCs w:val="24"/>
        </w:rPr>
        <w:t>sob responsabilidade</w:t>
      </w:r>
      <w:proofErr w:type="gramEnd"/>
      <w:r w:rsidRPr="00AB559B">
        <w:rPr>
          <w:rFonts w:ascii="Bookman Old Style" w:hAnsi="Bookman Old Style" w:cs="Arial"/>
          <w:sz w:val="24"/>
          <w:szCs w:val="24"/>
        </w:rPr>
        <w:t xml:space="preserve"> da Prefeitu</w:t>
      </w:r>
      <w:r w:rsidR="00E57854">
        <w:rPr>
          <w:rFonts w:ascii="Bookman Old Style" w:hAnsi="Bookman Old Style" w:cs="Arial"/>
          <w:sz w:val="24"/>
          <w:szCs w:val="24"/>
        </w:rPr>
        <w:t>ra Municipal de Piraúba</w:t>
      </w:r>
      <w:r w:rsidRPr="00AB559B">
        <w:rPr>
          <w:rFonts w:ascii="Bookman Old Style" w:hAnsi="Bookman Old Style" w:cs="Arial"/>
          <w:sz w:val="24"/>
          <w:szCs w:val="24"/>
        </w:rPr>
        <w:t xml:space="preserve">, através do Centro de Referência da </w:t>
      </w:r>
      <w:r w:rsidR="00E57854">
        <w:rPr>
          <w:rFonts w:ascii="Bookman Old Style" w:hAnsi="Bookman Old Style" w:cs="Arial"/>
          <w:sz w:val="24"/>
          <w:szCs w:val="24"/>
        </w:rPr>
        <w:t>Assistência Social – CR</w:t>
      </w:r>
      <w:r w:rsidRPr="00AB559B">
        <w:rPr>
          <w:rFonts w:ascii="Bookman Old Style" w:hAnsi="Bookman Old Style" w:cs="Arial"/>
          <w:sz w:val="24"/>
          <w:szCs w:val="24"/>
        </w:rPr>
        <w:t xml:space="preserve">AS, podendo ser </w:t>
      </w:r>
      <w:r w:rsidRPr="00AB559B">
        <w:rPr>
          <w:rFonts w:ascii="Bookman Old Style" w:hAnsi="Bookman Old Style" w:cs="Arial"/>
          <w:sz w:val="24"/>
          <w:szCs w:val="24"/>
        </w:rPr>
        <w:lastRenderedPageBreak/>
        <w:t>executado em parceria com as entidades de atendimento socioeducativo de Liberdade Assistida e de Prestação de Serviços à Comunidade do Município.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61D15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7º</w:t>
      </w:r>
      <w:r w:rsidRPr="00AB559B">
        <w:rPr>
          <w:rFonts w:ascii="Bookman Old Style" w:hAnsi="Bookman Old Style" w:cs="Arial"/>
          <w:sz w:val="24"/>
          <w:szCs w:val="24"/>
        </w:rPr>
        <w:t> - O SIMASE consistirá em: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 xml:space="preserve">I – atender aos adolescentes do município que tenham cometido atos infracionais de pequeno potencial ofensivo, encaminhados pelo Juiz da Infância e da Juventude da Comarca de </w:t>
      </w:r>
      <w:r w:rsidR="00E61D15">
        <w:rPr>
          <w:rFonts w:ascii="Bookman Old Style" w:hAnsi="Bookman Old Style" w:cs="Arial"/>
          <w:sz w:val="24"/>
          <w:szCs w:val="24"/>
        </w:rPr>
        <w:t>Guarani/MG;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 – promover atividades que envolvam aprendizado relativo à cidadania, informática, esportiva, recreativa, artística e cultural;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>III – capacitar os adolescentes participantes do programa para o ingresso no mercado de trabalho;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Fonts w:ascii="Bookman Old Style" w:hAnsi="Bookman Old Style" w:cs="Arial"/>
          <w:sz w:val="24"/>
          <w:szCs w:val="24"/>
        </w:rPr>
        <w:t xml:space="preserve">IV – </w:t>
      </w:r>
      <w:proofErr w:type="gramStart"/>
      <w:r w:rsidRPr="00AB559B">
        <w:rPr>
          <w:rFonts w:ascii="Bookman Old Style" w:hAnsi="Bookman Old Style" w:cs="Arial"/>
          <w:sz w:val="24"/>
          <w:szCs w:val="24"/>
        </w:rPr>
        <w:t>implementar</w:t>
      </w:r>
      <w:proofErr w:type="gramEnd"/>
      <w:r w:rsidRPr="00AB559B">
        <w:rPr>
          <w:rFonts w:ascii="Bookman Old Style" w:hAnsi="Bookman Old Style" w:cs="Arial"/>
          <w:sz w:val="24"/>
          <w:szCs w:val="24"/>
        </w:rPr>
        <w:t xml:space="preserve"> parcerias com entes públicos e com a iniciativa privada para a concessão de estágios e trabalho para os adolescentes atendidos pelo programa.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61D15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8º </w:t>
      </w:r>
      <w:r w:rsidRPr="00AB559B">
        <w:rPr>
          <w:rFonts w:ascii="Bookman Old Style" w:hAnsi="Bookman Old Style" w:cs="Arial"/>
          <w:sz w:val="24"/>
          <w:szCs w:val="24"/>
        </w:rPr>
        <w:t>- O Poder Executivo Municipal poderá celebrar convênios com entidades de direito público e/ou entidades de direito privado, bem como estabelecer parcerias com empresas particulares, visando ao desenvolvimento das atividades relativas à execução das medidas socioeducativas de que trata esta Lei.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Parágrafo único</w:t>
      </w:r>
      <w:r w:rsidRPr="00AB559B">
        <w:rPr>
          <w:rFonts w:ascii="Bookman Old Style" w:hAnsi="Bookman Old Style" w:cs="Arial"/>
          <w:sz w:val="24"/>
          <w:szCs w:val="24"/>
        </w:rPr>
        <w:t> – Fica autorizado o aporte de recursos de instituições públicas ou privadas interessadas em financiar o SIMASE.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61D15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9º </w:t>
      </w:r>
      <w:r w:rsidRPr="00AB559B">
        <w:rPr>
          <w:rFonts w:ascii="Bookman Old Style" w:hAnsi="Bookman Old Style" w:cs="Arial"/>
          <w:sz w:val="24"/>
          <w:szCs w:val="24"/>
        </w:rPr>
        <w:t>- O SIMASE ficará a cargo da Secretaria Municipal de Assistência Social, a quem caberá estabelecer normas e procedimentos para sua implantação, controle, acompanhamento e fiscalização.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61D15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10 </w:t>
      </w:r>
      <w:r w:rsidRPr="00AB559B">
        <w:rPr>
          <w:rFonts w:ascii="Bookman Old Style" w:hAnsi="Bookman Old Style" w:cs="Arial"/>
          <w:sz w:val="24"/>
          <w:szCs w:val="24"/>
        </w:rPr>
        <w:t>- As despesas oriundas da execução desta Lei correrão à conta de dotações orçamentárias próprias do Município.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AB559B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AB559B">
        <w:rPr>
          <w:rStyle w:val="Forte"/>
          <w:rFonts w:ascii="Bookman Old Style" w:hAnsi="Bookman Old Style" w:cs="Arial"/>
          <w:sz w:val="24"/>
          <w:szCs w:val="24"/>
        </w:rPr>
        <w:t>Art</w:t>
      </w:r>
      <w:r w:rsidR="00E61D15">
        <w:rPr>
          <w:rStyle w:val="Forte"/>
          <w:rFonts w:ascii="Bookman Old Style" w:hAnsi="Bookman Old Style" w:cs="Arial"/>
          <w:sz w:val="24"/>
          <w:szCs w:val="24"/>
        </w:rPr>
        <w:t>igo</w:t>
      </w:r>
      <w:r w:rsidRPr="00AB559B">
        <w:rPr>
          <w:rStyle w:val="Forte"/>
          <w:rFonts w:ascii="Bookman Old Style" w:hAnsi="Bookman Old Style" w:cs="Arial"/>
          <w:sz w:val="24"/>
          <w:szCs w:val="24"/>
        </w:rPr>
        <w:t xml:space="preserve"> 11</w:t>
      </w:r>
      <w:r w:rsidRPr="00AB559B">
        <w:rPr>
          <w:rFonts w:ascii="Bookman Old Style" w:hAnsi="Bookman Old Style" w:cs="Arial"/>
          <w:sz w:val="24"/>
          <w:szCs w:val="24"/>
        </w:rPr>
        <w:t> - Esta Lei entra em vigor na data de sua publicação, revogadas as disposições em contrário.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Default="00C169B2" w:rsidP="00E61D15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</w:rPr>
        <w:t xml:space="preserve">Piraúba, </w:t>
      </w:r>
      <w:r w:rsidR="00EE42DC">
        <w:rPr>
          <w:rFonts w:ascii="Bookman Old Style" w:hAnsi="Bookman Old Style" w:cs="Arial"/>
          <w:sz w:val="24"/>
          <w:szCs w:val="24"/>
        </w:rPr>
        <w:t xml:space="preserve">15 de maio de </w:t>
      </w:r>
      <w:bookmarkStart w:id="0" w:name="_GoBack"/>
      <w:bookmarkEnd w:id="0"/>
      <w:r w:rsidR="00E61D15">
        <w:rPr>
          <w:rFonts w:ascii="Bookman Old Style" w:hAnsi="Bookman Old Style" w:cs="Arial"/>
          <w:sz w:val="24"/>
          <w:szCs w:val="24"/>
        </w:rPr>
        <w:t>2018.</w:t>
      </w: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Pr="00E61D15" w:rsidRDefault="00E61D15" w:rsidP="00E61D15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Adriano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Carvalhaes</w:t>
      </w:r>
      <w:proofErr w:type="spellEnd"/>
      <w:r w:rsidRPr="00E61D15">
        <w:rPr>
          <w:rFonts w:ascii="Bookman Old Style" w:hAnsi="Bookman Old Style" w:cs="Arial"/>
          <w:b/>
          <w:i/>
          <w:sz w:val="24"/>
          <w:szCs w:val="24"/>
        </w:rPr>
        <w:t xml:space="preserve"> </w:t>
      </w:r>
      <w:proofErr w:type="spellStart"/>
      <w:r w:rsidRPr="00E61D15">
        <w:rPr>
          <w:rFonts w:ascii="Bookman Old Style" w:hAnsi="Bookman Old Style" w:cs="Arial"/>
          <w:b/>
          <w:i/>
          <w:sz w:val="24"/>
          <w:szCs w:val="24"/>
        </w:rPr>
        <w:t>Gravina</w:t>
      </w:r>
      <w:proofErr w:type="spellEnd"/>
    </w:p>
    <w:p w:rsidR="00E61D15" w:rsidRPr="00E61D15" w:rsidRDefault="00E61D15" w:rsidP="00E61D15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E61D15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543252" w:rsidRPr="00543252" w:rsidRDefault="00AB559B" w:rsidP="00EE42DC">
      <w:pPr>
        <w:pStyle w:val="NormalWeb"/>
        <w:shd w:val="clear" w:color="auto" w:fill="FFFFFF"/>
        <w:spacing w:before="0" w:beforeAutospacing="0" w:after="150" w:afterAutospacing="0"/>
        <w:rPr>
          <w:rFonts w:ascii="Bookman Old Style" w:hAnsi="Bookman Old Style"/>
        </w:rPr>
      </w:pPr>
      <w:r w:rsidRPr="00AB559B">
        <w:rPr>
          <w:rFonts w:ascii="Bookman Old Style" w:hAnsi="Bookman Old Style" w:cs="Arial"/>
        </w:rPr>
        <w:t>      </w:t>
      </w:r>
    </w:p>
    <w:sectPr w:rsidR="00543252" w:rsidRPr="00543252" w:rsidSect="008613D2">
      <w:headerReference w:type="default" r:id="rId9"/>
      <w:footerReference w:type="default" r:id="rId10"/>
      <w:pgSz w:w="11906" w:h="16838"/>
      <w:pgMar w:top="1701" w:right="1134" w:bottom="993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D97" w:rsidRDefault="00EA1D97">
      <w:pPr>
        <w:spacing w:after="0" w:line="240" w:lineRule="auto"/>
      </w:pPr>
      <w:r>
        <w:separator/>
      </w:r>
    </w:p>
  </w:endnote>
  <w:endnote w:type="continuationSeparator" w:id="0">
    <w:p w:rsidR="00EA1D97" w:rsidRDefault="00EA1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D97" w:rsidRDefault="00EA1D97">
      <w:pPr>
        <w:spacing w:after="0" w:line="240" w:lineRule="auto"/>
      </w:pPr>
      <w:r>
        <w:separator/>
      </w:r>
    </w:p>
  </w:footnote>
  <w:footnote w:type="continuationSeparator" w:id="0">
    <w:p w:rsidR="00EA1D97" w:rsidRDefault="00EA1D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678C625D" wp14:editId="0FA669FF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B481A"/>
    <w:rsid w:val="002833AE"/>
    <w:rsid w:val="002E696C"/>
    <w:rsid w:val="00313BDD"/>
    <w:rsid w:val="003160BE"/>
    <w:rsid w:val="003227A9"/>
    <w:rsid w:val="00375F31"/>
    <w:rsid w:val="003A463E"/>
    <w:rsid w:val="003E519A"/>
    <w:rsid w:val="003F62D7"/>
    <w:rsid w:val="00411F69"/>
    <w:rsid w:val="00431A2C"/>
    <w:rsid w:val="004F6ED1"/>
    <w:rsid w:val="00522F15"/>
    <w:rsid w:val="00543252"/>
    <w:rsid w:val="00546D22"/>
    <w:rsid w:val="0055184E"/>
    <w:rsid w:val="00553CCB"/>
    <w:rsid w:val="00554577"/>
    <w:rsid w:val="00562160"/>
    <w:rsid w:val="005B4294"/>
    <w:rsid w:val="005B7608"/>
    <w:rsid w:val="00745A35"/>
    <w:rsid w:val="0078724B"/>
    <w:rsid w:val="0079179C"/>
    <w:rsid w:val="00801A70"/>
    <w:rsid w:val="00803723"/>
    <w:rsid w:val="008102BF"/>
    <w:rsid w:val="00830318"/>
    <w:rsid w:val="008613D2"/>
    <w:rsid w:val="008E33FC"/>
    <w:rsid w:val="0093046C"/>
    <w:rsid w:val="00950AB2"/>
    <w:rsid w:val="00956A5E"/>
    <w:rsid w:val="0096798C"/>
    <w:rsid w:val="00970423"/>
    <w:rsid w:val="00971FDA"/>
    <w:rsid w:val="0098388E"/>
    <w:rsid w:val="009B431C"/>
    <w:rsid w:val="009C6827"/>
    <w:rsid w:val="00A60C37"/>
    <w:rsid w:val="00A85F81"/>
    <w:rsid w:val="00AB559B"/>
    <w:rsid w:val="00AC1254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C0658C"/>
    <w:rsid w:val="00C169B2"/>
    <w:rsid w:val="00C56FB2"/>
    <w:rsid w:val="00C64465"/>
    <w:rsid w:val="00C67E61"/>
    <w:rsid w:val="00C81B5A"/>
    <w:rsid w:val="00D01BA3"/>
    <w:rsid w:val="00D05CFD"/>
    <w:rsid w:val="00D2079A"/>
    <w:rsid w:val="00D61252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7E4E"/>
    <w:rsid w:val="00EA1D97"/>
    <w:rsid w:val="00EA33E5"/>
    <w:rsid w:val="00EB75C5"/>
    <w:rsid w:val="00EE42DC"/>
    <w:rsid w:val="00F21070"/>
    <w:rsid w:val="00F36AB3"/>
    <w:rsid w:val="00F36E70"/>
    <w:rsid w:val="00F4351B"/>
    <w:rsid w:val="00F52DDD"/>
    <w:rsid w:val="00F7186D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2BF3F-CBFE-45D9-ABA0-26151F221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860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5500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2018-05-15T18:12:00Z</cp:lastPrinted>
  <dcterms:created xsi:type="dcterms:W3CDTF">2018-05-15T18:12:00Z</dcterms:created>
  <dcterms:modified xsi:type="dcterms:W3CDTF">2018-05-15T18:12:00Z</dcterms:modified>
</cp:coreProperties>
</file>