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14F8" w:rsidRDefault="005314F8" w:rsidP="005314F8">
      <w:pPr>
        <w:spacing w:after="0" w:line="240" w:lineRule="auto"/>
        <w:ind w:left="2552"/>
        <w:rPr>
          <w:rFonts w:ascii="Bookman Old Style" w:hAnsi="Bookman Old Style" w:cs="Arial"/>
          <w:b/>
          <w:bCs/>
          <w:sz w:val="24"/>
          <w:szCs w:val="24"/>
          <w:shd w:val="clear" w:color="auto" w:fill="FFFFFF"/>
        </w:rPr>
      </w:pPr>
      <w:r>
        <w:rPr>
          <w:rFonts w:ascii="Bookman Old Style" w:hAnsi="Bookman Old Style" w:cs="Arial"/>
          <w:b/>
          <w:bCs/>
          <w:sz w:val="24"/>
          <w:szCs w:val="24"/>
          <w:shd w:val="clear" w:color="auto" w:fill="FFFFFF"/>
        </w:rPr>
        <w:t xml:space="preserve">LEI Nº. </w:t>
      </w:r>
      <w:r w:rsidR="0004773F">
        <w:rPr>
          <w:rFonts w:ascii="Bookman Old Style" w:hAnsi="Bookman Old Style" w:cs="Arial"/>
          <w:b/>
          <w:bCs/>
          <w:sz w:val="24"/>
          <w:szCs w:val="24"/>
          <w:shd w:val="clear" w:color="auto" w:fill="FFFFFF"/>
        </w:rPr>
        <w:t>0</w:t>
      </w:r>
      <w:r w:rsidR="00F72009">
        <w:rPr>
          <w:rFonts w:ascii="Bookman Old Style" w:hAnsi="Bookman Old Style" w:cs="Arial"/>
          <w:b/>
          <w:bCs/>
          <w:sz w:val="24"/>
          <w:szCs w:val="24"/>
          <w:shd w:val="clear" w:color="auto" w:fill="FFFFFF"/>
        </w:rPr>
        <w:t>993</w:t>
      </w:r>
      <w:r w:rsidR="0004773F">
        <w:rPr>
          <w:rFonts w:ascii="Bookman Old Style" w:hAnsi="Bookman Old Style" w:cs="Arial"/>
          <w:b/>
          <w:bCs/>
          <w:sz w:val="24"/>
          <w:szCs w:val="24"/>
          <w:shd w:val="clear" w:color="auto" w:fill="FFFFFF"/>
        </w:rPr>
        <w:t xml:space="preserve">, DE </w:t>
      </w:r>
      <w:r w:rsidR="00F72009">
        <w:rPr>
          <w:rFonts w:ascii="Bookman Old Style" w:hAnsi="Bookman Old Style" w:cs="Arial"/>
          <w:b/>
          <w:bCs/>
          <w:sz w:val="24"/>
          <w:szCs w:val="24"/>
          <w:shd w:val="clear" w:color="auto" w:fill="FFFFFF"/>
        </w:rPr>
        <w:t>31</w:t>
      </w:r>
      <w:r w:rsidR="0004773F">
        <w:rPr>
          <w:rFonts w:ascii="Bookman Old Style" w:hAnsi="Bookman Old Style" w:cs="Arial"/>
          <w:b/>
          <w:bCs/>
          <w:sz w:val="24"/>
          <w:szCs w:val="24"/>
          <w:shd w:val="clear" w:color="auto" w:fill="FFFFFF"/>
        </w:rPr>
        <w:t xml:space="preserve"> DE OUTUBRO DE 2018.</w:t>
      </w:r>
    </w:p>
    <w:p w:rsidR="005314F8" w:rsidRDefault="005314F8" w:rsidP="005314F8">
      <w:pPr>
        <w:spacing w:after="0" w:line="240" w:lineRule="auto"/>
        <w:ind w:left="2552"/>
        <w:rPr>
          <w:rFonts w:ascii="Bookman Old Style" w:hAnsi="Bookman Old Style" w:cs="Arial"/>
          <w:b/>
          <w:bCs/>
          <w:sz w:val="24"/>
          <w:szCs w:val="24"/>
          <w:shd w:val="clear" w:color="auto" w:fill="FFFFFF"/>
        </w:rPr>
      </w:pPr>
    </w:p>
    <w:p w:rsidR="0004773F" w:rsidRDefault="0004773F" w:rsidP="0004773F">
      <w:pPr>
        <w:spacing w:after="0" w:line="240" w:lineRule="auto"/>
        <w:ind w:left="2552"/>
        <w:jc w:val="both"/>
        <w:rPr>
          <w:rFonts w:ascii="Bookman Old Style" w:hAnsi="Bookman Old Style" w:cs="Arial"/>
          <w:sz w:val="24"/>
          <w:szCs w:val="24"/>
        </w:rPr>
      </w:pPr>
      <w:r>
        <w:rPr>
          <w:rFonts w:ascii="Bookman Old Style" w:hAnsi="Bookman Old Style" w:cs="Arial"/>
          <w:b/>
          <w:bCs/>
          <w:sz w:val="24"/>
          <w:szCs w:val="24"/>
          <w:shd w:val="clear" w:color="auto" w:fill="FFFFFF"/>
        </w:rPr>
        <w:t>“</w:t>
      </w:r>
      <w:r w:rsidR="005314F8" w:rsidRPr="005314F8">
        <w:rPr>
          <w:rFonts w:ascii="Bookman Old Style" w:hAnsi="Bookman Old Style" w:cs="Arial"/>
          <w:b/>
          <w:bCs/>
          <w:sz w:val="24"/>
          <w:szCs w:val="24"/>
          <w:shd w:val="clear" w:color="auto" w:fill="FFFFFF"/>
        </w:rPr>
        <w:t>ESTABELECE NORMAS PARA DECLARAÇÃO DE UTILIDADE PÚBLICA E DÁ OUTRAS PROVIDÊNCIAS.</w:t>
      </w:r>
      <w:r>
        <w:rPr>
          <w:rFonts w:ascii="Bookman Old Style" w:hAnsi="Bookman Old Style" w:cs="Arial"/>
          <w:b/>
          <w:bCs/>
          <w:sz w:val="24"/>
          <w:szCs w:val="24"/>
          <w:shd w:val="clear" w:color="auto" w:fill="FFFFFF"/>
        </w:rPr>
        <w:t>”</w:t>
      </w:r>
      <w:r w:rsidR="005314F8" w:rsidRPr="005314F8">
        <w:rPr>
          <w:rFonts w:ascii="Bookman Old Style" w:hAnsi="Bookman Old Style" w:cs="Arial"/>
          <w:sz w:val="24"/>
          <w:szCs w:val="24"/>
          <w:shd w:val="clear" w:color="auto" w:fill="FFFFFF"/>
        </w:rPr>
        <w:t> </w:t>
      </w:r>
    </w:p>
    <w:p w:rsidR="0004773F" w:rsidRDefault="0004773F" w:rsidP="0004773F">
      <w:pPr>
        <w:spacing w:after="0" w:line="240" w:lineRule="auto"/>
        <w:jc w:val="both"/>
        <w:rPr>
          <w:rFonts w:ascii="Bookman Old Style" w:hAnsi="Bookman Old Style" w:cs="Arial"/>
          <w:sz w:val="24"/>
          <w:szCs w:val="24"/>
        </w:rPr>
      </w:pPr>
    </w:p>
    <w:p w:rsidR="0004773F" w:rsidRDefault="0004773F" w:rsidP="0004773F">
      <w:pPr>
        <w:spacing w:after="0" w:line="240" w:lineRule="auto"/>
        <w:jc w:val="both"/>
        <w:rPr>
          <w:rFonts w:ascii="Bookman Old Style" w:hAnsi="Bookman Old Style" w:cs="Arial"/>
          <w:sz w:val="24"/>
          <w:szCs w:val="24"/>
        </w:rPr>
      </w:pPr>
    </w:p>
    <w:p w:rsidR="0004773F" w:rsidRDefault="0004773F" w:rsidP="0004773F">
      <w:pPr>
        <w:spacing w:after="0" w:line="240" w:lineRule="auto"/>
        <w:jc w:val="both"/>
        <w:rPr>
          <w:rFonts w:ascii="Bookman Old Style" w:hAnsi="Bookman Old Style" w:cs="Arial"/>
          <w:sz w:val="24"/>
          <w:szCs w:val="24"/>
        </w:rPr>
      </w:pPr>
    </w:p>
    <w:p w:rsidR="0004773F" w:rsidRDefault="0004773F" w:rsidP="0004773F">
      <w:pPr>
        <w:spacing w:after="0" w:line="240" w:lineRule="auto"/>
        <w:jc w:val="both"/>
        <w:rPr>
          <w:rFonts w:ascii="Bookman Old Style" w:hAnsi="Bookman Old Style" w:cs="Arial"/>
          <w:sz w:val="24"/>
          <w:szCs w:val="24"/>
        </w:rPr>
      </w:pPr>
    </w:p>
    <w:p w:rsidR="0004773F" w:rsidRDefault="0004773F" w:rsidP="0004773F">
      <w:pPr>
        <w:spacing w:after="0" w:line="240" w:lineRule="auto"/>
        <w:ind w:firstLine="1701"/>
        <w:jc w:val="both"/>
        <w:rPr>
          <w:rFonts w:ascii="Bookman Old Style" w:hAnsi="Bookman Old Style"/>
          <w:sz w:val="24"/>
          <w:szCs w:val="24"/>
        </w:rPr>
      </w:pPr>
      <w:r w:rsidRPr="00AB559B">
        <w:rPr>
          <w:rFonts w:ascii="Bookman Old Style" w:hAnsi="Bookman Old Style"/>
          <w:sz w:val="24"/>
          <w:szCs w:val="24"/>
        </w:rPr>
        <w:t>O Prefeito Municipal de Piraúba-MG, Sr. ADRIANO CARVALHES GRAVINA, no uso de suas atribuições legais, FAZ SABER, que a Câmara Municipal de Piraúba aprovou e ELE, sanciona a seguinte Lei:</w:t>
      </w:r>
    </w:p>
    <w:p w:rsidR="0004773F" w:rsidRDefault="005314F8" w:rsidP="0004773F">
      <w:pPr>
        <w:spacing w:after="0" w:line="240" w:lineRule="auto"/>
        <w:jc w:val="both"/>
        <w:rPr>
          <w:rFonts w:ascii="Bookman Old Style" w:hAnsi="Bookman Old Style" w:cs="Arial"/>
          <w:sz w:val="24"/>
          <w:szCs w:val="24"/>
        </w:rPr>
      </w:pPr>
      <w:r w:rsidRPr="005314F8">
        <w:rPr>
          <w:rFonts w:ascii="Bookman Old Style" w:hAnsi="Bookman Old Style" w:cs="Arial"/>
          <w:sz w:val="24"/>
          <w:szCs w:val="24"/>
        </w:rPr>
        <w:br/>
      </w:r>
      <w:r w:rsidR="0004773F" w:rsidRPr="0004773F">
        <w:rPr>
          <w:rFonts w:ascii="Bookman Old Style" w:hAnsi="Bookman Old Style" w:cs="Arial"/>
          <w:b/>
          <w:sz w:val="24"/>
          <w:szCs w:val="24"/>
          <w:shd w:val="clear" w:color="auto" w:fill="FFFFFF"/>
        </w:rPr>
        <w:t xml:space="preserve">Artigo </w:t>
      </w:r>
      <w:r w:rsidRPr="0004773F">
        <w:rPr>
          <w:rFonts w:ascii="Bookman Old Style" w:hAnsi="Bookman Old Style" w:cs="Arial"/>
          <w:b/>
          <w:sz w:val="24"/>
          <w:szCs w:val="24"/>
          <w:shd w:val="clear" w:color="auto" w:fill="FFFFFF"/>
        </w:rPr>
        <w:t>1º -</w:t>
      </w:r>
      <w:r w:rsidRPr="005314F8">
        <w:rPr>
          <w:rFonts w:ascii="Bookman Old Style" w:hAnsi="Bookman Old Style" w:cs="Arial"/>
          <w:sz w:val="24"/>
          <w:szCs w:val="24"/>
          <w:shd w:val="clear" w:color="auto" w:fill="FFFFFF"/>
        </w:rPr>
        <w:t xml:space="preserve"> As sociedades civis, as associações e as fundações constituídas no Município com o fim exclusivo de servir desinteressadamente à coletividade podem ser declaradas de UTILIDADE PÚBLICA, desde que preencham os seguintes requisitos:</w:t>
      </w:r>
    </w:p>
    <w:p w:rsidR="0004773F" w:rsidRDefault="0004773F" w:rsidP="0004773F">
      <w:pPr>
        <w:spacing w:after="0" w:line="240" w:lineRule="auto"/>
        <w:jc w:val="both"/>
        <w:rPr>
          <w:rFonts w:ascii="Bookman Old Style" w:hAnsi="Bookman Old Style" w:cs="Arial"/>
          <w:sz w:val="24"/>
          <w:szCs w:val="24"/>
        </w:rPr>
      </w:pPr>
    </w:p>
    <w:p w:rsidR="0004773F" w:rsidRDefault="005314F8" w:rsidP="0004773F">
      <w:pPr>
        <w:spacing w:after="0" w:line="240" w:lineRule="auto"/>
        <w:jc w:val="both"/>
        <w:rPr>
          <w:rFonts w:ascii="Bookman Old Style" w:hAnsi="Bookman Old Style" w:cs="Arial"/>
          <w:sz w:val="24"/>
          <w:szCs w:val="24"/>
        </w:rPr>
      </w:pPr>
      <w:r w:rsidRPr="005314F8">
        <w:rPr>
          <w:rFonts w:ascii="Bookman Old Style" w:hAnsi="Bookman Old Style" w:cs="Arial"/>
          <w:sz w:val="24"/>
          <w:szCs w:val="24"/>
          <w:shd w:val="clear" w:color="auto" w:fill="FFFFFF"/>
        </w:rPr>
        <w:t>I - personalidade jurídica;</w:t>
      </w:r>
    </w:p>
    <w:p w:rsidR="0004773F" w:rsidRDefault="005314F8" w:rsidP="0004773F">
      <w:pPr>
        <w:spacing w:after="0" w:line="240" w:lineRule="auto"/>
        <w:jc w:val="both"/>
        <w:rPr>
          <w:rFonts w:ascii="Bookman Old Style" w:hAnsi="Bookman Old Style" w:cs="Arial"/>
          <w:sz w:val="24"/>
          <w:szCs w:val="24"/>
        </w:rPr>
      </w:pPr>
      <w:r w:rsidRPr="005314F8">
        <w:rPr>
          <w:rFonts w:ascii="Bookman Old Style" w:hAnsi="Bookman Old Style" w:cs="Arial"/>
          <w:sz w:val="24"/>
          <w:szCs w:val="24"/>
          <w:shd w:val="clear" w:color="auto" w:fill="FFFFFF"/>
        </w:rPr>
        <w:t xml:space="preserve">II - efetivo e contínuo funcionamento nos </w:t>
      </w:r>
      <w:r w:rsidR="00B351F4">
        <w:rPr>
          <w:rFonts w:ascii="Bookman Old Style" w:hAnsi="Bookman Old Style" w:cs="Arial"/>
          <w:sz w:val="24"/>
          <w:szCs w:val="24"/>
          <w:shd w:val="clear" w:color="auto" w:fill="FFFFFF"/>
        </w:rPr>
        <w:t>0</w:t>
      </w:r>
      <w:r w:rsidRPr="005314F8">
        <w:rPr>
          <w:rFonts w:ascii="Bookman Old Style" w:hAnsi="Bookman Old Style" w:cs="Arial"/>
          <w:sz w:val="24"/>
          <w:szCs w:val="24"/>
          <w:shd w:val="clear" w:color="auto" w:fill="FFFFFF"/>
        </w:rPr>
        <w:t xml:space="preserve">3 </w:t>
      </w:r>
      <w:proofErr w:type="gramStart"/>
      <w:r w:rsidRPr="005314F8">
        <w:rPr>
          <w:rFonts w:ascii="Bookman Old Style" w:hAnsi="Bookman Old Style" w:cs="Arial"/>
          <w:sz w:val="24"/>
          <w:szCs w:val="24"/>
          <w:shd w:val="clear" w:color="auto" w:fill="FFFFFF"/>
        </w:rPr>
        <w:t>( três</w:t>
      </w:r>
      <w:proofErr w:type="gramEnd"/>
      <w:r w:rsidRPr="005314F8">
        <w:rPr>
          <w:rFonts w:ascii="Bookman Old Style" w:hAnsi="Bookman Old Style" w:cs="Arial"/>
          <w:sz w:val="24"/>
          <w:szCs w:val="24"/>
          <w:shd w:val="clear" w:color="auto" w:fill="FFFFFF"/>
        </w:rPr>
        <w:t xml:space="preserve"> ) anos imediatamente anteriores, dentro de suas finalidades ;</w:t>
      </w:r>
    </w:p>
    <w:p w:rsidR="0004773F" w:rsidRDefault="005314F8" w:rsidP="0004773F">
      <w:pPr>
        <w:spacing w:after="0" w:line="240" w:lineRule="auto"/>
        <w:jc w:val="both"/>
        <w:rPr>
          <w:rFonts w:ascii="Bookman Old Style" w:hAnsi="Bookman Old Style" w:cs="Arial"/>
          <w:sz w:val="24"/>
          <w:szCs w:val="24"/>
        </w:rPr>
      </w:pPr>
      <w:r w:rsidRPr="005314F8">
        <w:rPr>
          <w:rFonts w:ascii="Bookman Old Style" w:hAnsi="Bookman Old Style" w:cs="Arial"/>
          <w:sz w:val="24"/>
          <w:szCs w:val="24"/>
          <w:shd w:val="clear" w:color="auto" w:fill="FFFFFF"/>
        </w:rPr>
        <w:t>III - gratuidade dos cargos de sua diretoria e não-distribuição, por qualquer forma, diretamente ou indiretamente, de lucros, bonificações ou vantagens a dirigentes, mantenedores ou associados;</w:t>
      </w:r>
    </w:p>
    <w:p w:rsidR="0004773F" w:rsidRDefault="005314F8" w:rsidP="0004773F">
      <w:pPr>
        <w:spacing w:after="0" w:line="240" w:lineRule="auto"/>
        <w:jc w:val="both"/>
        <w:rPr>
          <w:rFonts w:ascii="Bookman Old Style" w:hAnsi="Bookman Old Style" w:cs="Arial"/>
          <w:sz w:val="24"/>
          <w:szCs w:val="24"/>
        </w:rPr>
      </w:pPr>
      <w:r w:rsidRPr="005314F8">
        <w:rPr>
          <w:rFonts w:ascii="Bookman Old Style" w:hAnsi="Bookman Old Style" w:cs="Arial"/>
          <w:sz w:val="24"/>
          <w:szCs w:val="24"/>
          <w:shd w:val="clear" w:color="auto" w:fill="FFFFFF"/>
        </w:rPr>
        <w:t>IV - exercício de atividades de ensino ou de pesquisas científicas, de cultura, inclusive artísticas, filantrópicas, ou assistenciais de caráter beneficente, caritativo ou religioso, não circunscritas ao âmbito de determinada sociedade civil ou comercial comprovadas mediante apresentação de relatório cir</w:t>
      </w:r>
      <w:r w:rsidR="00B351F4">
        <w:rPr>
          <w:rFonts w:ascii="Bookman Old Style" w:hAnsi="Bookman Old Style" w:cs="Arial"/>
          <w:sz w:val="24"/>
          <w:szCs w:val="24"/>
          <w:shd w:val="clear" w:color="auto" w:fill="FFFFFF"/>
        </w:rPr>
        <w:t>cunstanciado, referente aos 03 (</w:t>
      </w:r>
      <w:r w:rsidRPr="005314F8">
        <w:rPr>
          <w:rFonts w:ascii="Bookman Old Style" w:hAnsi="Bookman Old Style" w:cs="Arial"/>
          <w:sz w:val="24"/>
          <w:szCs w:val="24"/>
          <w:shd w:val="clear" w:color="auto" w:fill="FFFFFF"/>
        </w:rPr>
        <w:t>três) anos imediatamente anteriores;</w:t>
      </w:r>
    </w:p>
    <w:p w:rsidR="0004773F" w:rsidRDefault="005314F8" w:rsidP="0004773F">
      <w:pPr>
        <w:spacing w:after="0" w:line="240" w:lineRule="auto"/>
        <w:jc w:val="both"/>
        <w:rPr>
          <w:rFonts w:ascii="Bookman Old Style" w:hAnsi="Bookman Old Style" w:cs="Arial"/>
          <w:sz w:val="24"/>
          <w:szCs w:val="24"/>
          <w:shd w:val="clear" w:color="auto" w:fill="FFFFFF"/>
        </w:rPr>
      </w:pPr>
      <w:r w:rsidRPr="005314F8">
        <w:rPr>
          <w:rFonts w:ascii="Bookman Old Style" w:hAnsi="Bookman Old Style" w:cs="Arial"/>
          <w:sz w:val="24"/>
          <w:szCs w:val="24"/>
          <w:shd w:val="clear" w:color="auto" w:fill="FFFFFF"/>
        </w:rPr>
        <w:t>V - idoneidade moral</w:t>
      </w:r>
      <w:r w:rsidR="0004773F">
        <w:rPr>
          <w:rFonts w:ascii="Bookman Old Style" w:hAnsi="Bookman Old Style" w:cs="Arial"/>
          <w:sz w:val="24"/>
          <w:szCs w:val="24"/>
          <w:shd w:val="clear" w:color="auto" w:fill="FFFFFF"/>
        </w:rPr>
        <w:t xml:space="preserve"> comprovada de seus diretores;</w:t>
      </w:r>
    </w:p>
    <w:p w:rsidR="0004773F" w:rsidRDefault="005314F8" w:rsidP="0004773F">
      <w:pPr>
        <w:spacing w:after="0" w:line="240" w:lineRule="auto"/>
        <w:jc w:val="both"/>
        <w:rPr>
          <w:rFonts w:ascii="Bookman Old Style" w:hAnsi="Bookman Old Style" w:cs="Arial"/>
          <w:sz w:val="24"/>
          <w:szCs w:val="24"/>
          <w:shd w:val="clear" w:color="auto" w:fill="FFFFFF"/>
        </w:rPr>
      </w:pPr>
      <w:r w:rsidRPr="005314F8">
        <w:rPr>
          <w:rFonts w:ascii="Bookman Old Style" w:hAnsi="Bookman Old Style" w:cs="Arial"/>
          <w:sz w:val="24"/>
          <w:szCs w:val="24"/>
        </w:rPr>
        <w:br/>
      </w:r>
      <w:r w:rsidRPr="0004773F">
        <w:rPr>
          <w:rFonts w:ascii="Bookman Old Style" w:hAnsi="Bookman Old Style" w:cs="Arial"/>
          <w:b/>
          <w:sz w:val="24"/>
          <w:szCs w:val="24"/>
          <w:shd w:val="clear" w:color="auto" w:fill="FFFFFF"/>
        </w:rPr>
        <w:t>A</w:t>
      </w:r>
      <w:r w:rsidR="0004773F" w:rsidRPr="0004773F">
        <w:rPr>
          <w:rFonts w:ascii="Bookman Old Style" w:hAnsi="Bookman Old Style" w:cs="Arial"/>
          <w:b/>
          <w:sz w:val="24"/>
          <w:szCs w:val="24"/>
          <w:shd w:val="clear" w:color="auto" w:fill="FFFFFF"/>
        </w:rPr>
        <w:t>rtigo</w:t>
      </w:r>
      <w:r w:rsidRPr="0004773F">
        <w:rPr>
          <w:rFonts w:ascii="Bookman Old Style" w:hAnsi="Bookman Old Style" w:cs="Arial"/>
          <w:b/>
          <w:sz w:val="24"/>
          <w:szCs w:val="24"/>
          <w:shd w:val="clear" w:color="auto" w:fill="FFFFFF"/>
        </w:rPr>
        <w:t xml:space="preserve"> 2º -</w:t>
      </w:r>
      <w:r w:rsidRPr="005314F8">
        <w:rPr>
          <w:rFonts w:ascii="Bookman Old Style" w:hAnsi="Bookman Old Style" w:cs="Arial"/>
          <w:sz w:val="24"/>
          <w:szCs w:val="24"/>
          <w:shd w:val="clear" w:color="auto" w:fill="FFFFFF"/>
        </w:rPr>
        <w:t xml:space="preserve"> Não serão declaradas de utilidade pública entidades que atendam exclusivamente a seus sócios e respectivos dependentes.</w:t>
      </w:r>
      <w:r w:rsidRPr="005314F8">
        <w:rPr>
          <w:rFonts w:ascii="Bookman Old Style" w:hAnsi="Bookman Old Style" w:cs="Arial"/>
          <w:sz w:val="24"/>
          <w:szCs w:val="24"/>
        </w:rPr>
        <w:br/>
      </w:r>
      <w:r w:rsidRPr="005314F8">
        <w:rPr>
          <w:rFonts w:ascii="Bookman Old Style" w:hAnsi="Bookman Old Style" w:cs="Arial"/>
          <w:sz w:val="24"/>
          <w:szCs w:val="24"/>
        </w:rPr>
        <w:br/>
      </w:r>
      <w:r w:rsidRPr="0004773F">
        <w:rPr>
          <w:rFonts w:ascii="Bookman Old Style" w:hAnsi="Bookman Old Style" w:cs="Arial"/>
          <w:b/>
          <w:sz w:val="24"/>
          <w:szCs w:val="24"/>
          <w:shd w:val="clear" w:color="auto" w:fill="FFFFFF"/>
        </w:rPr>
        <w:t>A</w:t>
      </w:r>
      <w:r w:rsidR="0004773F" w:rsidRPr="0004773F">
        <w:rPr>
          <w:rFonts w:ascii="Bookman Old Style" w:hAnsi="Bookman Old Style" w:cs="Arial"/>
          <w:b/>
          <w:sz w:val="24"/>
          <w:szCs w:val="24"/>
          <w:shd w:val="clear" w:color="auto" w:fill="FFFFFF"/>
        </w:rPr>
        <w:t>rtigo</w:t>
      </w:r>
      <w:r w:rsidRPr="0004773F">
        <w:rPr>
          <w:rFonts w:ascii="Bookman Old Style" w:hAnsi="Bookman Old Style" w:cs="Arial"/>
          <w:b/>
          <w:sz w:val="24"/>
          <w:szCs w:val="24"/>
          <w:shd w:val="clear" w:color="auto" w:fill="FFFFFF"/>
        </w:rPr>
        <w:t xml:space="preserve"> 3º -</w:t>
      </w:r>
      <w:r w:rsidRPr="005314F8">
        <w:rPr>
          <w:rFonts w:ascii="Bookman Old Style" w:hAnsi="Bookman Old Style" w:cs="Arial"/>
          <w:sz w:val="24"/>
          <w:szCs w:val="24"/>
          <w:shd w:val="clear" w:color="auto" w:fill="FFFFFF"/>
        </w:rPr>
        <w:t xml:space="preserve"> As sociedades, associações e fundações declaradas de utilidade pública ficam obrigadas a apresentar anualmente, exceto po</w:t>
      </w:r>
      <w:r w:rsidR="0004773F">
        <w:rPr>
          <w:rFonts w:ascii="Bookman Old Style" w:hAnsi="Bookman Old Style" w:cs="Arial"/>
          <w:sz w:val="24"/>
          <w:szCs w:val="24"/>
          <w:shd w:val="clear" w:color="auto" w:fill="FFFFFF"/>
        </w:rPr>
        <w:t>r motivo de ordem superior a juí</w:t>
      </w:r>
      <w:r w:rsidRPr="005314F8">
        <w:rPr>
          <w:rFonts w:ascii="Bookman Old Style" w:hAnsi="Bookman Old Style" w:cs="Arial"/>
          <w:sz w:val="24"/>
          <w:szCs w:val="24"/>
          <w:shd w:val="clear" w:color="auto" w:fill="FFFFFF"/>
        </w:rPr>
        <w:t>zo do Poder Executivo, relação circunstanciada dos serviços que houverem prestado à coletividade.</w:t>
      </w:r>
    </w:p>
    <w:p w:rsidR="0004773F" w:rsidRDefault="005314F8" w:rsidP="0004773F">
      <w:pPr>
        <w:spacing w:after="0" w:line="240" w:lineRule="auto"/>
        <w:jc w:val="both"/>
        <w:rPr>
          <w:rFonts w:ascii="Bookman Old Style" w:hAnsi="Bookman Old Style" w:cs="Arial"/>
          <w:sz w:val="24"/>
          <w:szCs w:val="24"/>
        </w:rPr>
      </w:pPr>
      <w:r w:rsidRPr="005314F8">
        <w:rPr>
          <w:rFonts w:ascii="Bookman Old Style" w:hAnsi="Bookman Old Style" w:cs="Arial"/>
          <w:sz w:val="24"/>
          <w:szCs w:val="24"/>
        </w:rPr>
        <w:br/>
      </w:r>
      <w:r w:rsidRPr="005314F8">
        <w:rPr>
          <w:rFonts w:ascii="Bookman Old Style" w:hAnsi="Bookman Old Style" w:cs="Arial"/>
          <w:sz w:val="24"/>
          <w:szCs w:val="24"/>
          <w:shd w:val="clear" w:color="auto" w:fill="FFFFFF"/>
        </w:rPr>
        <w:t>P</w:t>
      </w:r>
      <w:r w:rsidR="0004773F">
        <w:rPr>
          <w:rFonts w:ascii="Bookman Old Style" w:hAnsi="Bookman Old Style" w:cs="Arial"/>
          <w:sz w:val="24"/>
          <w:szCs w:val="24"/>
          <w:shd w:val="clear" w:color="auto" w:fill="FFFFFF"/>
        </w:rPr>
        <w:t>arágrafo Único</w:t>
      </w:r>
      <w:r w:rsidRPr="005314F8">
        <w:rPr>
          <w:rFonts w:ascii="Bookman Old Style" w:hAnsi="Bookman Old Style" w:cs="Arial"/>
          <w:sz w:val="24"/>
          <w:szCs w:val="24"/>
          <w:shd w:val="clear" w:color="auto" w:fill="FFFFFF"/>
        </w:rPr>
        <w:t xml:space="preserve"> - A qualquer tempo, mediante representação devidamente fundamentada de qualquer interessado ou por solicitação da Câmara Municipal, poderá ser determinada pelo Executivo a realização de Auditoria, </w:t>
      </w:r>
      <w:r w:rsidRPr="005314F8">
        <w:rPr>
          <w:rFonts w:ascii="Bookman Old Style" w:hAnsi="Bookman Old Style" w:cs="Arial"/>
          <w:sz w:val="24"/>
          <w:szCs w:val="24"/>
          <w:shd w:val="clear" w:color="auto" w:fill="FFFFFF"/>
        </w:rPr>
        <w:lastRenderedPageBreak/>
        <w:t>pelo órgão próprio da Prefeitura, para apuração dos requisitos estabelecidos no artigo 1º desta lei.</w:t>
      </w:r>
    </w:p>
    <w:p w:rsidR="0004773F" w:rsidRDefault="0004773F" w:rsidP="0004773F">
      <w:pPr>
        <w:spacing w:after="0" w:line="240" w:lineRule="auto"/>
        <w:jc w:val="both"/>
        <w:rPr>
          <w:rFonts w:ascii="Bookman Old Style" w:hAnsi="Bookman Old Style" w:cs="Arial"/>
          <w:sz w:val="24"/>
          <w:szCs w:val="24"/>
        </w:rPr>
      </w:pPr>
    </w:p>
    <w:p w:rsidR="00B351F4" w:rsidRDefault="005314F8" w:rsidP="0004773F">
      <w:pPr>
        <w:spacing w:after="0" w:line="240" w:lineRule="auto"/>
        <w:jc w:val="both"/>
        <w:rPr>
          <w:rFonts w:ascii="Bookman Old Style" w:hAnsi="Bookman Old Style" w:cs="Arial"/>
          <w:sz w:val="24"/>
          <w:szCs w:val="24"/>
        </w:rPr>
      </w:pPr>
      <w:r w:rsidRPr="0004773F">
        <w:rPr>
          <w:rFonts w:ascii="Bookman Old Style" w:hAnsi="Bookman Old Style" w:cs="Arial"/>
          <w:b/>
          <w:sz w:val="24"/>
          <w:szCs w:val="24"/>
          <w:shd w:val="clear" w:color="auto" w:fill="FFFFFF"/>
        </w:rPr>
        <w:t>A</w:t>
      </w:r>
      <w:r w:rsidR="0004773F" w:rsidRPr="0004773F">
        <w:rPr>
          <w:rFonts w:ascii="Bookman Old Style" w:hAnsi="Bookman Old Style" w:cs="Arial"/>
          <w:b/>
          <w:sz w:val="24"/>
          <w:szCs w:val="24"/>
          <w:shd w:val="clear" w:color="auto" w:fill="FFFFFF"/>
        </w:rPr>
        <w:t>rtigo 4</w:t>
      </w:r>
      <w:r w:rsidRPr="0004773F">
        <w:rPr>
          <w:rFonts w:ascii="Bookman Old Style" w:hAnsi="Bookman Old Style" w:cs="Arial"/>
          <w:b/>
          <w:sz w:val="24"/>
          <w:szCs w:val="24"/>
          <w:shd w:val="clear" w:color="auto" w:fill="FFFFFF"/>
        </w:rPr>
        <w:t>º -</w:t>
      </w:r>
      <w:r w:rsidRPr="005314F8">
        <w:rPr>
          <w:rFonts w:ascii="Bookman Old Style" w:hAnsi="Bookman Old Style" w:cs="Arial"/>
          <w:sz w:val="24"/>
          <w:szCs w:val="24"/>
          <w:shd w:val="clear" w:color="auto" w:fill="FFFFFF"/>
        </w:rPr>
        <w:t xml:space="preserve"> O descumprimento de qualquer exigência prevista nesta lei ou o desvirtuamento das suas finalidades, cuja apuração se fará em processo administrativo, instaurado pela Secretaria Municipal </w:t>
      </w:r>
      <w:r w:rsidR="0004773F">
        <w:rPr>
          <w:rFonts w:ascii="Bookman Old Style" w:hAnsi="Bookman Old Style" w:cs="Arial"/>
          <w:sz w:val="24"/>
          <w:szCs w:val="24"/>
          <w:shd w:val="clear" w:color="auto" w:fill="FFFFFF"/>
        </w:rPr>
        <w:t>de Assistência Social</w:t>
      </w:r>
      <w:r w:rsidR="00B351F4">
        <w:rPr>
          <w:rFonts w:ascii="Bookman Old Style" w:hAnsi="Bookman Old Style" w:cs="Arial"/>
          <w:sz w:val="24"/>
          <w:szCs w:val="24"/>
          <w:shd w:val="clear" w:color="auto" w:fill="FFFFFF"/>
        </w:rPr>
        <w:t>, “</w:t>
      </w:r>
      <w:proofErr w:type="spellStart"/>
      <w:r w:rsidRPr="005314F8">
        <w:rPr>
          <w:rFonts w:ascii="Bookman Old Style" w:hAnsi="Bookman Old Style" w:cs="Arial"/>
          <w:sz w:val="24"/>
          <w:szCs w:val="24"/>
          <w:shd w:val="clear" w:color="auto" w:fill="FFFFFF"/>
        </w:rPr>
        <w:t>ex</w:t>
      </w:r>
      <w:proofErr w:type="spellEnd"/>
      <w:r w:rsidRPr="005314F8">
        <w:rPr>
          <w:rFonts w:ascii="Bookman Old Style" w:hAnsi="Bookman Old Style" w:cs="Arial"/>
          <w:sz w:val="24"/>
          <w:szCs w:val="24"/>
          <w:shd w:val="clear" w:color="auto" w:fill="FFFFFF"/>
        </w:rPr>
        <w:t xml:space="preserve"> </w:t>
      </w:r>
      <w:proofErr w:type="spellStart"/>
      <w:r w:rsidRPr="005314F8">
        <w:rPr>
          <w:rFonts w:ascii="Bookman Old Style" w:hAnsi="Bookman Old Style" w:cs="Arial"/>
          <w:sz w:val="24"/>
          <w:szCs w:val="24"/>
          <w:shd w:val="clear" w:color="auto" w:fill="FFFFFF"/>
        </w:rPr>
        <w:t>officio</w:t>
      </w:r>
      <w:proofErr w:type="spellEnd"/>
      <w:r w:rsidR="00B351F4">
        <w:rPr>
          <w:rFonts w:ascii="Bookman Old Style" w:hAnsi="Bookman Old Style" w:cs="Arial"/>
          <w:sz w:val="24"/>
          <w:szCs w:val="24"/>
          <w:shd w:val="clear" w:color="auto" w:fill="FFFFFF"/>
        </w:rPr>
        <w:t>”</w:t>
      </w:r>
      <w:r w:rsidRPr="005314F8">
        <w:rPr>
          <w:rFonts w:ascii="Bookman Old Style" w:hAnsi="Bookman Old Style" w:cs="Arial"/>
          <w:sz w:val="24"/>
          <w:szCs w:val="24"/>
          <w:shd w:val="clear" w:color="auto" w:fill="FFFFFF"/>
        </w:rPr>
        <w:t xml:space="preserve"> ou mediante representação de qualquer </w:t>
      </w:r>
      <w:proofErr w:type="gramStart"/>
      <w:r w:rsidRPr="005314F8">
        <w:rPr>
          <w:rFonts w:ascii="Bookman Old Style" w:hAnsi="Bookman Old Style" w:cs="Arial"/>
          <w:sz w:val="24"/>
          <w:szCs w:val="24"/>
          <w:shd w:val="clear" w:color="auto" w:fill="FFFFFF"/>
        </w:rPr>
        <w:t>interessado ,</w:t>
      </w:r>
      <w:proofErr w:type="gramEnd"/>
      <w:r w:rsidRPr="005314F8">
        <w:rPr>
          <w:rFonts w:ascii="Bookman Old Style" w:hAnsi="Bookman Old Style" w:cs="Arial"/>
          <w:sz w:val="24"/>
          <w:szCs w:val="24"/>
          <w:shd w:val="clear" w:color="auto" w:fill="FFFFFF"/>
        </w:rPr>
        <w:t xml:space="preserve"> acarretará o cancelamento da declaração de utilidade pública da entidade infratora, sem prejuízo da ação judicial cabível.</w:t>
      </w:r>
    </w:p>
    <w:p w:rsidR="00B351F4" w:rsidRDefault="00B351F4" w:rsidP="0004773F">
      <w:pPr>
        <w:spacing w:after="0" w:line="240" w:lineRule="auto"/>
        <w:jc w:val="both"/>
        <w:rPr>
          <w:rFonts w:ascii="Bookman Old Style" w:hAnsi="Bookman Old Style" w:cs="Arial"/>
          <w:sz w:val="24"/>
          <w:szCs w:val="24"/>
        </w:rPr>
      </w:pPr>
    </w:p>
    <w:p w:rsidR="004315E0" w:rsidRDefault="005314F8" w:rsidP="0004773F">
      <w:pPr>
        <w:spacing w:after="0" w:line="240" w:lineRule="auto"/>
        <w:jc w:val="both"/>
        <w:rPr>
          <w:rFonts w:ascii="Bookman Old Style" w:hAnsi="Bookman Old Style" w:cs="Arial"/>
          <w:sz w:val="24"/>
          <w:szCs w:val="24"/>
          <w:shd w:val="clear" w:color="auto" w:fill="FFFFFF"/>
        </w:rPr>
      </w:pPr>
      <w:r w:rsidRPr="005314F8">
        <w:rPr>
          <w:rFonts w:ascii="Bookman Old Style" w:hAnsi="Bookman Old Style" w:cs="Arial"/>
          <w:sz w:val="24"/>
          <w:szCs w:val="24"/>
          <w:shd w:val="clear" w:color="auto" w:fill="FFFFFF"/>
        </w:rPr>
        <w:t>P</w:t>
      </w:r>
      <w:r w:rsidR="00B351F4">
        <w:rPr>
          <w:rFonts w:ascii="Bookman Old Style" w:hAnsi="Bookman Old Style" w:cs="Arial"/>
          <w:sz w:val="24"/>
          <w:szCs w:val="24"/>
          <w:shd w:val="clear" w:color="auto" w:fill="FFFFFF"/>
        </w:rPr>
        <w:t>arágrafo Único</w:t>
      </w:r>
      <w:r w:rsidRPr="005314F8">
        <w:rPr>
          <w:rFonts w:ascii="Bookman Old Style" w:hAnsi="Bookman Old Style" w:cs="Arial"/>
          <w:sz w:val="24"/>
          <w:szCs w:val="24"/>
          <w:shd w:val="clear" w:color="auto" w:fill="FFFFFF"/>
        </w:rPr>
        <w:t xml:space="preserve"> - Constatada a existência da infração, cometida por entidade declarada de utilidade pública, o Chefe do Poder Executivo </w:t>
      </w:r>
      <w:r w:rsidR="00B351F4">
        <w:rPr>
          <w:rFonts w:ascii="Bookman Old Style" w:hAnsi="Bookman Old Style" w:cs="Arial"/>
          <w:sz w:val="24"/>
          <w:szCs w:val="24"/>
          <w:shd w:val="clear" w:color="auto" w:fill="FFFFFF"/>
        </w:rPr>
        <w:t>encaminhará à Câmara Municipal Projeto de L</w:t>
      </w:r>
      <w:r w:rsidRPr="005314F8">
        <w:rPr>
          <w:rFonts w:ascii="Bookman Old Style" w:hAnsi="Bookman Old Style" w:cs="Arial"/>
          <w:sz w:val="24"/>
          <w:szCs w:val="24"/>
          <w:shd w:val="clear" w:color="auto" w:fill="FFFFFF"/>
        </w:rPr>
        <w:t>ei objetivando a revogação do benefício.</w:t>
      </w:r>
      <w:r w:rsidRPr="005314F8">
        <w:rPr>
          <w:rFonts w:ascii="Bookman Old Style" w:hAnsi="Bookman Old Style" w:cs="Arial"/>
          <w:sz w:val="24"/>
          <w:szCs w:val="24"/>
        </w:rPr>
        <w:br/>
      </w:r>
      <w:r w:rsidRPr="005314F8">
        <w:rPr>
          <w:rFonts w:ascii="Bookman Old Style" w:hAnsi="Bookman Old Style" w:cs="Arial"/>
          <w:sz w:val="24"/>
          <w:szCs w:val="24"/>
        </w:rPr>
        <w:br/>
      </w:r>
      <w:r w:rsidRPr="00B351F4">
        <w:rPr>
          <w:rFonts w:ascii="Bookman Old Style" w:hAnsi="Bookman Old Style" w:cs="Arial"/>
          <w:b/>
          <w:sz w:val="24"/>
          <w:szCs w:val="24"/>
          <w:shd w:val="clear" w:color="auto" w:fill="FFFFFF"/>
        </w:rPr>
        <w:t>A</w:t>
      </w:r>
      <w:r w:rsidR="00B351F4" w:rsidRPr="00B351F4">
        <w:rPr>
          <w:rFonts w:ascii="Bookman Old Style" w:hAnsi="Bookman Old Style" w:cs="Arial"/>
          <w:b/>
          <w:sz w:val="24"/>
          <w:szCs w:val="24"/>
          <w:shd w:val="clear" w:color="auto" w:fill="FFFFFF"/>
        </w:rPr>
        <w:t>rtigo 5º</w:t>
      </w:r>
      <w:r w:rsidRPr="00B351F4">
        <w:rPr>
          <w:rFonts w:ascii="Bookman Old Style" w:hAnsi="Bookman Old Style" w:cs="Arial"/>
          <w:b/>
          <w:sz w:val="24"/>
          <w:szCs w:val="24"/>
          <w:shd w:val="clear" w:color="auto" w:fill="FFFFFF"/>
        </w:rPr>
        <w:t xml:space="preserve"> -</w:t>
      </w:r>
      <w:r w:rsidRPr="005314F8">
        <w:rPr>
          <w:rFonts w:ascii="Bookman Old Style" w:hAnsi="Bookman Old Style" w:cs="Arial"/>
          <w:sz w:val="24"/>
          <w:szCs w:val="24"/>
          <w:shd w:val="clear" w:color="auto" w:fill="FFFFFF"/>
        </w:rPr>
        <w:t xml:space="preserve"> Esta lei entrará em vigor na data de sua publicação, revogadas as disposições em contrário.</w:t>
      </w:r>
    </w:p>
    <w:p w:rsidR="00B351F4" w:rsidRDefault="00B351F4" w:rsidP="0004773F">
      <w:pPr>
        <w:spacing w:after="0" w:line="240" w:lineRule="auto"/>
        <w:jc w:val="both"/>
        <w:rPr>
          <w:rFonts w:ascii="Bookman Old Style" w:hAnsi="Bookman Old Style" w:cs="Arial"/>
          <w:sz w:val="24"/>
          <w:szCs w:val="24"/>
          <w:shd w:val="clear" w:color="auto" w:fill="FFFFFF"/>
        </w:rPr>
      </w:pPr>
    </w:p>
    <w:p w:rsidR="00B351F4" w:rsidRDefault="00F72009" w:rsidP="00B351F4">
      <w:pPr>
        <w:spacing w:after="0" w:line="240" w:lineRule="auto"/>
        <w:ind w:firstLine="1701"/>
        <w:jc w:val="both"/>
        <w:rPr>
          <w:rFonts w:ascii="Bookman Old Style" w:hAnsi="Bookman Old Style" w:cs="Arial"/>
          <w:sz w:val="24"/>
          <w:szCs w:val="24"/>
        </w:rPr>
      </w:pPr>
      <w:r>
        <w:rPr>
          <w:rFonts w:ascii="Bookman Old Style" w:hAnsi="Bookman Old Style" w:cs="Arial"/>
          <w:sz w:val="24"/>
          <w:szCs w:val="24"/>
        </w:rPr>
        <w:t>Piraúba, 31</w:t>
      </w:r>
      <w:r w:rsidR="00B351F4">
        <w:rPr>
          <w:rFonts w:ascii="Bookman Old Style" w:hAnsi="Bookman Old Style" w:cs="Arial"/>
          <w:sz w:val="24"/>
          <w:szCs w:val="24"/>
        </w:rPr>
        <w:t xml:space="preserve"> de outubro de 2018.</w:t>
      </w:r>
    </w:p>
    <w:p w:rsidR="00B351F4" w:rsidRDefault="00B351F4" w:rsidP="00B351F4">
      <w:pPr>
        <w:spacing w:after="0" w:line="240" w:lineRule="auto"/>
        <w:jc w:val="both"/>
        <w:rPr>
          <w:rFonts w:ascii="Bookman Old Style" w:hAnsi="Bookman Old Style" w:cs="Arial"/>
          <w:sz w:val="24"/>
          <w:szCs w:val="24"/>
        </w:rPr>
      </w:pPr>
    </w:p>
    <w:p w:rsidR="00B351F4" w:rsidRDefault="00B351F4" w:rsidP="00B351F4">
      <w:pPr>
        <w:spacing w:after="0" w:line="240" w:lineRule="auto"/>
        <w:jc w:val="both"/>
        <w:rPr>
          <w:rFonts w:ascii="Bookman Old Style" w:hAnsi="Bookman Old Style" w:cs="Arial"/>
          <w:sz w:val="24"/>
          <w:szCs w:val="24"/>
        </w:rPr>
      </w:pPr>
    </w:p>
    <w:p w:rsidR="00B351F4" w:rsidRPr="00E61D15" w:rsidRDefault="00B351F4" w:rsidP="00B351F4">
      <w:pPr>
        <w:spacing w:after="0" w:line="240" w:lineRule="auto"/>
        <w:jc w:val="center"/>
        <w:rPr>
          <w:rFonts w:ascii="Bookman Old Style" w:hAnsi="Bookman Old Style" w:cs="Arial"/>
          <w:b/>
          <w:i/>
          <w:sz w:val="24"/>
          <w:szCs w:val="24"/>
        </w:rPr>
      </w:pPr>
      <w:r w:rsidRPr="00E61D15">
        <w:rPr>
          <w:rFonts w:ascii="Bookman Old Style" w:hAnsi="Bookman Old Style" w:cs="Arial"/>
          <w:b/>
          <w:i/>
          <w:sz w:val="24"/>
          <w:szCs w:val="24"/>
        </w:rPr>
        <w:t>Adriano Carvalhaes Gravina</w:t>
      </w:r>
    </w:p>
    <w:p w:rsidR="00B351F4" w:rsidRPr="00E61D15" w:rsidRDefault="00B351F4" w:rsidP="00B351F4">
      <w:pPr>
        <w:spacing w:after="0" w:line="240" w:lineRule="auto"/>
        <w:jc w:val="center"/>
        <w:rPr>
          <w:rFonts w:ascii="Bookman Old Style" w:hAnsi="Bookman Old Style" w:cs="Arial"/>
          <w:b/>
          <w:i/>
          <w:sz w:val="24"/>
          <w:szCs w:val="24"/>
        </w:rPr>
      </w:pPr>
      <w:r w:rsidRPr="00E61D15">
        <w:rPr>
          <w:rFonts w:ascii="Bookman Old Style" w:hAnsi="Bookman Old Style" w:cs="Arial"/>
          <w:b/>
          <w:i/>
          <w:sz w:val="24"/>
          <w:szCs w:val="24"/>
        </w:rPr>
        <w:t>Prefeito Municipal</w:t>
      </w:r>
    </w:p>
    <w:p w:rsidR="00341BCC" w:rsidRPr="0004773F" w:rsidRDefault="00341BCC" w:rsidP="00341BCC">
      <w:pPr>
        <w:spacing w:after="0" w:line="240" w:lineRule="auto"/>
        <w:jc w:val="center"/>
        <w:rPr>
          <w:rFonts w:ascii="Bookman Old Style" w:hAnsi="Bookman Old Style" w:cs="Arial"/>
          <w:sz w:val="24"/>
          <w:szCs w:val="24"/>
        </w:rPr>
      </w:pPr>
    </w:p>
    <w:sectPr w:rsidR="00341BCC" w:rsidRPr="0004773F" w:rsidSect="008613D2">
      <w:headerReference w:type="even" r:id="rId8"/>
      <w:headerReference w:type="default" r:id="rId9"/>
      <w:footerReference w:type="even" r:id="rId10"/>
      <w:footerReference w:type="default" r:id="rId11"/>
      <w:headerReference w:type="first" r:id="rId12"/>
      <w:footerReference w:type="first" r:id="rId13"/>
      <w:pgSz w:w="11906" w:h="16838"/>
      <w:pgMar w:top="1701" w:right="1134" w:bottom="993" w:left="1701"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68FF" w:rsidRDefault="008B68FF">
      <w:pPr>
        <w:spacing w:after="0" w:line="240" w:lineRule="auto"/>
      </w:pPr>
      <w:r>
        <w:separator/>
      </w:r>
    </w:p>
  </w:endnote>
  <w:endnote w:type="continuationSeparator" w:id="0">
    <w:p w:rsidR="008B68FF" w:rsidRDefault="008B68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DejaVu Sans">
    <w:altName w:val="Arial"/>
    <w:charset w:val="00"/>
    <w:family w:val="swiss"/>
    <w:pitch w:val="variable"/>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6B57" w:rsidRDefault="00F16B57">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773F" w:rsidRPr="00745A35" w:rsidRDefault="0004773F" w:rsidP="00BB362E">
    <w:pPr>
      <w:pStyle w:val="Corpodetexto"/>
      <w:jc w:val="center"/>
      <w:rPr>
        <w:rFonts w:ascii="Bookman Old Style" w:hAnsi="Bookman Old Style"/>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6B57" w:rsidRDefault="00F16B57">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68FF" w:rsidRDefault="008B68FF">
      <w:pPr>
        <w:spacing w:after="0" w:line="240" w:lineRule="auto"/>
      </w:pPr>
      <w:r>
        <w:separator/>
      </w:r>
    </w:p>
  </w:footnote>
  <w:footnote w:type="continuationSeparator" w:id="0">
    <w:p w:rsidR="008B68FF" w:rsidRDefault="008B68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6B57" w:rsidRDefault="00F16B57">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773F" w:rsidRDefault="0004773F">
    <w:pPr>
      <w:pStyle w:val="Remissivo8"/>
      <w:jc w:val="center"/>
      <w:rPr>
        <w:b/>
        <w:bCs/>
        <w:sz w:val="20"/>
        <w:szCs w:val="20"/>
      </w:rPr>
    </w:pPr>
    <w:r>
      <w:rPr>
        <w:noProof/>
        <w:sz w:val="18"/>
        <w:szCs w:val="18"/>
      </w:rPr>
      <w:drawing>
        <wp:inline distT="0" distB="0" distL="0" distR="0" wp14:anchorId="5615D36E" wp14:editId="1E5CFCCD">
          <wp:extent cx="869315" cy="798195"/>
          <wp:effectExtent l="0" t="0" r="6985" b="190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9315" cy="798195"/>
                  </a:xfrm>
                  <a:prstGeom prst="rect">
                    <a:avLst/>
                  </a:prstGeom>
                  <a:noFill/>
                  <a:ln>
                    <a:noFill/>
                  </a:ln>
                </pic:spPr>
              </pic:pic>
            </a:graphicData>
          </a:graphic>
        </wp:inline>
      </w:drawing>
    </w:r>
  </w:p>
  <w:p w:rsidR="0004773F" w:rsidRPr="00745A35" w:rsidRDefault="0004773F">
    <w:pPr>
      <w:pStyle w:val="Remissivo8"/>
      <w:jc w:val="center"/>
      <w:rPr>
        <w:rFonts w:ascii="Bookman Old Style" w:hAnsi="Bookman Old Style"/>
        <w:b/>
        <w:bCs/>
        <w:sz w:val="20"/>
        <w:szCs w:val="20"/>
      </w:rPr>
    </w:pPr>
    <w:r w:rsidRPr="00745A35">
      <w:rPr>
        <w:rFonts w:ascii="Bookman Old Style" w:hAnsi="Bookman Old Style"/>
        <w:b/>
        <w:bCs/>
        <w:sz w:val="20"/>
        <w:szCs w:val="20"/>
      </w:rPr>
      <w:t>PREFEITURA MUNICIPAL DE PIRAÚBA/MG</w:t>
    </w:r>
  </w:p>
  <w:p w:rsidR="0004773F" w:rsidRDefault="0004773F" w:rsidP="00546D22">
    <w:pPr>
      <w:pBdr>
        <w:bottom w:val="single" w:sz="12" w:space="1" w:color="auto"/>
      </w:pBdr>
      <w:tabs>
        <w:tab w:val="center" w:pos="4252"/>
        <w:tab w:val="right" w:pos="8504"/>
      </w:tabs>
      <w:spacing w:after="0" w:line="240" w:lineRule="auto"/>
      <w:jc w:val="center"/>
      <w:rPr>
        <w:rFonts w:ascii="Bookman Old Style" w:hAnsi="Bookman Old Style"/>
        <w:b/>
        <w:bCs/>
        <w:sz w:val="20"/>
        <w:szCs w:val="20"/>
      </w:rPr>
    </w:pPr>
    <w:r>
      <w:rPr>
        <w:rFonts w:ascii="Bookman Old Style" w:hAnsi="Bookman Old Style"/>
        <w:b/>
        <w:bCs/>
        <w:sz w:val="20"/>
        <w:szCs w:val="20"/>
      </w:rPr>
      <w:t>ESTADO DE MINAS GERAIS</w:t>
    </w:r>
  </w:p>
  <w:p w:rsidR="0004773F" w:rsidRPr="00546D22" w:rsidRDefault="0004773F" w:rsidP="00546D22">
    <w:pPr>
      <w:pBdr>
        <w:bottom w:val="single" w:sz="12" w:space="1" w:color="auto"/>
      </w:pBdr>
      <w:tabs>
        <w:tab w:val="center" w:pos="4252"/>
        <w:tab w:val="right" w:pos="8504"/>
      </w:tabs>
      <w:spacing w:after="0" w:line="240" w:lineRule="auto"/>
      <w:jc w:val="center"/>
      <w:rPr>
        <w:rFonts w:ascii="Bookman Old Style" w:hAnsi="Bookman Old Style"/>
        <w:sz w:val="20"/>
        <w:szCs w:val="24"/>
      </w:rPr>
    </w:pPr>
    <w:r w:rsidRPr="00546D22">
      <w:rPr>
        <w:rFonts w:ascii="Bookman Old Style" w:hAnsi="Bookman Old Style"/>
        <w:sz w:val="20"/>
        <w:szCs w:val="24"/>
      </w:rPr>
      <w:t xml:space="preserve">Rua </w:t>
    </w:r>
    <w:proofErr w:type="spellStart"/>
    <w:r w:rsidRPr="00546D22">
      <w:rPr>
        <w:rFonts w:ascii="Bookman Old Style" w:hAnsi="Bookman Old Style"/>
        <w:sz w:val="20"/>
        <w:szCs w:val="24"/>
      </w:rPr>
      <w:t>Opemá</w:t>
    </w:r>
    <w:proofErr w:type="spellEnd"/>
    <w:r w:rsidRPr="00546D22">
      <w:rPr>
        <w:rFonts w:ascii="Bookman Old Style" w:hAnsi="Bookman Old Style"/>
        <w:sz w:val="20"/>
        <w:szCs w:val="24"/>
      </w:rPr>
      <w:t>, nº. 610, Centro, Piraúba/MG, CEP: 36.170-000</w:t>
    </w:r>
  </w:p>
  <w:p w:rsidR="0004773F" w:rsidRPr="00546D22" w:rsidRDefault="00F16B57" w:rsidP="00546D22">
    <w:pPr>
      <w:pBdr>
        <w:bottom w:val="single" w:sz="12" w:space="1" w:color="auto"/>
      </w:pBdr>
      <w:tabs>
        <w:tab w:val="center" w:pos="4252"/>
        <w:tab w:val="right" w:pos="8504"/>
      </w:tabs>
      <w:spacing w:after="0" w:line="240" w:lineRule="auto"/>
      <w:jc w:val="center"/>
      <w:rPr>
        <w:rFonts w:ascii="Bookman Old Style" w:hAnsi="Bookman Old Style"/>
        <w:sz w:val="20"/>
        <w:szCs w:val="24"/>
      </w:rPr>
    </w:pPr>
    <w:bookmarkStart w:id="0" w:name="_GoBack"/>
    <w:bookmarkEnd w:id="0"/>
    <w:r w:rsidRPr="00546D22">
      <w:rPr>
        <w:rFonts w:ascii="Bookman Old Style" w:hAnsi="Bookman Old Style"/>
        <w:sz w:val="20"/>
        <w:szCs w:val="24"/>
      </w:rPr>
      <w:t>Telefax:</w:t>
    </w:r>
    <w:r w:rsidR="0004773F" w:rsidRPr="00546D22">
      <w:rPr>
        <w:rFonts w:ascii="Bookman Old Style" w:hAnsi="Bookman Old Style"/>
        <w:sz w:val="20"/>
        <w:szCs w:val="24"/>
      </w:rPr>
      <w:t xml:space="preserve"> (32) 3573 – 1575 – 1698</w:t>
    </w:r>
  </w:p>
  <w:p w:rsidR="0004773F" w:rsidRPr="00546D22" w:rsidRDefault="0004773F" w:rsidP="00546D22">
    <w:pPr>
      <w:pBdr>
        <w:bottom w:val="single" w:sz="12" w:space="1" w:color="auto"/>
      </w:pBdr>
      <w:tabs>
        <w:tab w:val="center" w:pos="4252"/>
        <w:tab w:val="right" w:pos="8504"/>
      </w:tabs>
      <w:spacing w:after="0" w:line="240" w:lineRule="auto"/>
      <w:jc w:val="center"/>
      <w:rPr>
        <w:rFonts w:ascii="Bookman Old Style" w:hAnsi="Bookman Old Style"/>
        <w:b/>
        <w:bCs/>
        <w:sz w:val="16"/>
        <w:szCs w:val="20"/>
      </w:rPr>
    </w:pPr>
    <w:r w:rsidRPr="00546D22">
      <w:rPr>
        <w:rFonts w:ascii="Bookman Old Style" w:hAnsi="Bookman Old Style"/>
        <w:sz w:val="20"/>
        <w:szCs w:val="24"/>
      </w:rPr>
      <w:t>E-m</w:t>
    </w:r>
    <w:r w:rsidRPr="00F16B57">
      <w:rPr>
        <w:rFonts w:ascii="Bookman Old Style" w:hAnsi="Bookman Old Style"/>
        <w:sz w:val="20"/>
        <w:szCs w:val="24"/>
      </w:rPr>
      <w:t xml:space="preserve">ail: </w:t>
    </w:r>
    <w:hyperlink r:id="rId2" w:history="1">
      <w:r w:rsidRPr="00F16B57">
        <w:rPr>
          <w:rStyle w:val="Hyperlink"/>
          <w:rFonts w:ascii="Bookman Old Style" w:hAnsi="Bookman Old Style"/>
          <w:color w:val="auto"/>
          <w:sz w:val="20"/>
          <w:szCs w:val="24"/>
          <w:u w:val="none"/>
        </w:rPr>
        <w:t>prefeiturapirauba@hotmail.com</w:t>
      </w:r>
    </w:hyperlink>
  </w:p>
  <w:p w:rsidR="0004773F" w:rsidRPr="00546D22" w:rsidRDefault="0004773F" w:rsidP="00546D22">
    <w:pPr>
      <w:tabs>
        <w:tab w:val="center" w:pos="4252"/>
        <w:tab w:val="right" w:pos="8504"/>
      </w:tabs>
      <w:spacing w:after="0" w:line="240" w:lineRule="auto"/>
      <w:jc w:val="center"/>
      <w:rPr>
        <w:rFonts w:ascii="Bookman Old Style" w:hAnsi="Bookman Old Style"/>
        <w:b/>
        <w:bCs/>
        <w:sz w:val="20"/>
        <w:szCs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6B57" w:rsidRDefault="00F16B57">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6A1EA5"/>
    <w:multiLevelType w:val="hybridMultilevel"/>
    <w:tmpl w:val="E68C24A6"/>
    <w:lvl w:ilvl="0" w:tplc="04160017">
      <w:start w:val="1"/>
      <w:numFmt w:val="lowerLetter"/>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DAB55C6"/>
    <w:multiLevelType w:val="hybridMultilevel"/>
    <w:tmpl w:val="674C67B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CFC78C0"/>
    <w:multiLevelType w:val="hybridMultilevel"/>
    <w:tmpl w:val="542EBD6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E4F435F"/>
    <w:multiLevelType w:val="hybridMultilevel"/>
    <w:tmpl w:val="66203322"/>
    <w:lvl w:ilvl="0" w:tplc="1170792E">
      <w:start w:val="1"/>
      <w:numFmt w:val="lowerLetter"/>
      <w:lvlText w:val="%1)"/>
      <w:lvlJc w:val="left"/>
      <w:pPr>
        <w:ind w:left="720" w:hanging="360"/>
      </w:pPr>
      <w:rPr>
        <w:rFonts w:hint="default"/>
        <w:w w:val="107"/>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56A40994"/>
    <w:multiLevelType w:val="hybridMultilevel"/>
    <w:tmpl w:val="5176B10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4"/>
  </w:num>
  <w:num w:numId="2">
    <w:abstractNumId w:val="0"/>
  </w:num>
  <w:num w:numId="3">
    <w:abstractNumId w:val="2"/>
  </w:num>
  <w:num w:numId="4">
    <w:abstractNumId w:val="1"/>
  </w:num>
  <w:num w:numId="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F31"/>
    <w:rsid w:val="00046379"/>
    <w:rsid w:val="0004773F"/>
    <w:rsid w:val="000567E1"/>
    <w:rsid w:val="00063D90"/>
    <w:rsid w:val="000A4DA3"/>
    <w:rsid w:val="000C41E0"/>
    <w:rsid w:val="000D2151"/>
    <w:rsid w:val="000D410D"/>
    <w:rsid w:val="000D77CE"/>
    <w:rsid w:val="000E7F79"/>
    <w:rsid w:val="000F28CC"/>
    <w:rsid w:val="001169F8"/>
    <w:rsid w:val="00120E7B"/>
    <w:rsid w:val="00134C0C"/>
    <w:rsid w:val="001668DB"/>
    <w:rsid w:val="001B481A"/>
    <w:rsid w:val="00266026"/>
    <w:rsid w:val="002833AE"/>
    <w:rsid w:val="002E696C"/>
    <w:rsid w:val="00310963"/>
    <w:rsid w:val="00313BDD"/>
    <w:rsid w:val="003160BE"/>
    <w:rsid w:val="003227A9"/>
    <w:rsid w:val="00341BCC"/>
    <w:rsid w:val="00375F31"/>
    <w:rsid w:val="003A463E"/>
    <w:rsid w:val="003E519A"/>
    <w:rsid w:val="003F5B46"/>
    <w:rsid w:val="003F62D7"/>
    <w:rsid w:val="00411F69"/>
    <w:rsid w:val="004315E0"/>
    <w:rsid w:val="00431A2C"/>
    <w:rsid w:val="00492624"/>
    <w:rsid w:val="004B3E89"/>
    <w:rsid w:val="004F6ED1"/>
    <w:rsid w:val="00522F15"/>
    <w:rsid w:val="005314F8"/>
    <w:rsid w:val="00543252"/>
    <w:rsid w:val="00546D22"/>
    <w:rsid w:val="0055184E"/>
    <w:rsid w:val="00553CCB"/>
    <w:rsid w:val="00554577"/>
    <w:rsid w:val="00562160"/>
    <w:rsid w:val="005B4294"/>
    <w:rsid w:val="005B7608"/>
    <w:rsid w:val="005C0E43"/>
    <w:rsid w:val="00745A35"/>
    <w:rsid w:val="0078724B"/>
    <w:rsid w:val="0079179C"/>
    <w:rsid w:val="00801A70"/>
    <w:rsid w:val="00803723"/>
    <w:rsid w:val="008102BF"/>
    <w:rsid w:val="00830318"/>
    <w:rsid w:val="008613D2"/>
    <w:rsid w:val="008B68FF"/>
    <w:rsid w:val="008E33FC"/>
    <w:rsid w:val="0093046C"/>
    <w:rsid w:val="00950AB2"/>
    <w:rsid w:val="00956A5E"/>
    <w:rsid w:val="0096798C"/>
    <w:rsid w:val="00970423"/>
    <w:rsid w:val="00971FDA"/>
    <w:rsid w:val="009B431C"/>
    <w:rsid w:val="009C6827"/>
    <w:rsid w:val="00A60C37"/>
    <w:rsid w:val="00A85F81"/>
    <w:rsid w:val="00AB559B"/>
    <w:rsid w:val="00AE0A3F"/>
    <w:rsid w:val="00AE286F"/>
    <w:rsid w:val="00AF6762"/>
    <w:rsid w:val="00B06A26"/>
    <w:rsid w:val="00B11FCA"/>
    <w:rsid w:val="00B22EE5"/>
    <w:rsid w:val="00B351F4"/>
    <w:rsid w:val="00B50E4F"/>
    <w:rsid w:val="00BA07E0"/>
    <w:rsid w:val="00BB362E"/>
    <w:rsid w:val="00C0658C"/>
    <w:rsid w:val="00C56FB2"/>
    <w:rsid w:val="00C62F12"/>
    <w:rsid w:val="00C64465"/>
    <w:rsid w:val="00C67E61"/>
    <w:rsid w:val="00C81B5A"/>
    <w:rsid w:val="00D01BA3"/>
    <w:rsid w:val="00D05CFD"/>
    <w:rsid w:val="00D2079A"/>
    <w:rsid w:val="00D61252"/>
    <w:rsid w:val="00DA1FC1"/>
    <w:rsid w:val="00DA7FD2"/>
    <w:rsid w:val="00DE023D"/>
    <w:rsid w:val="00DF6FC1"/>
    <w:rsid w:val="00DF76E5"/>
    <w:rsid w:val="00E111A5"/>
    <w:rsid w:val="00E21138"/>
    <w:rsid w:val="00E51D4E"/>
    <w:rsid w:val="00E57854"/>
    <w:rsid w:val="00E61D15"/>
    <w:rsid w:val="00E77E4E"/>
    <w:rsid w:val="00EA33E5"/>
    <w:rsid w:val="00EB75C5"/>
    <w:rsid w:val="00F16B57"/>
    <w:rsid w:val="00F21070"/>
    <w:rsid w:val="00F36AB3"/>
    <w:rsid w:val="00F36E70"/>
    <w:rsid w:val="00F4351B"/>
    <w:rsid w:val="00F52DDD"/>
    <w:rsid w:val="00F708E5"/>
    <w:rsid w:val="00F7186D"/>
    <w:rsid w:val="00F72009"/>
    <w:rsid w:val="00FA29A1"/>
    <w:rsid w:val="00FA3B82"/>
    <w:rsid w:val="00FB4324"/>
    <w:rsid w:val="00FC79BF"/>
    <w:rsid w:val="00FD5BA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0CB9276-3F10-43DB-B868-74AD09063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rPr>
  </w:style>
  <w:style w:type="paragraph" w:styleId="Ttulo1">
    <w:name w:val="heading 1"/>
    <w:basedOn w:val="Normal"/>
    <w:next w:val="Normal"/>
    <w:uiPriority w:val="1"/>
    <w:qFormat/>
    <w:pPr>
      <w:spacing w:before="240" w:after="60"/>
      <w:outlineLvl w:val="0"/>
    </w:pPr>
    <w:rPr>
      <w:rFonts w:ascii="Cambria" w:eastAsia="Times New Roman" w:hAnsi="Cambria"/>
      <w:b/>
      <w:bCs/>
      <w:sz w:val="32"/>
      <w:szCs w:val="32"/>
      <w:lang w:val="x-none"/>
    </w:rPr>
  </w:style>
  <w:style w:type="paragraph" w:styleId="Ttulo2">
    <w:name w:val="heading 2"/>
    <w:basedOn w:val="Normal"/>
    <w:uiPriority w:val="1"/>
    <w:qFormat/>
    <w:pPr>
      <w:spacing w:before="100" w:beforeAutospacing="1" w:after="100" w:afterAutospacing="1" w:line="240" w:lineRule="auto"/>
      <w:outlineLvl w:val="1"/>
    </w:pPr>
    <w:rPr>
      <w:rFonts w:ascii="Times New Roman" w:eastAsia="Times New Roman" w:hAnsi="Times New Roman"/>
      <w:b/>
      <w:bCs/>
      <w:sz w:val="36"/>
      <w:szCs w:val="36"/>
      <w:lang w:val="x-none"/>
    </w:rPr>
  </w:style>
  <w:style w:type="paragraph" w:styleId="Ttulo3">
    <w:name w:val="heading 3"/>
    <w:basedOn w:val="Normal"/>
    <w:next w:val="Normal"/>
    <w:link w:val="Ttulo3Char"/>
    <w:uiPriority w:val="1"/>
    <w:unhideWhenUsed/>
    <w:qFormat/>
    <w:rsid w:val="00C64465"/>
    <w:pPr>
      <w:keepNext/>
      <w:spacing w:before="240" w:after="60"/>
      <w:outlineLvl w:val="2"/>
    </w:pPr>
    <w:rPr>
      <w:rFonts w:ascii="Cambria" w:eastAsia="Times New Roman" w:hAnsi="Cambria"/>
      <w:b/>
      <w:bCs/>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Remissivo61">
    <w:name w:val="Remissivo 61"/>
    <w:basedOn w:val="Tabelanormal"/>
    <w:tblPr>
      <w:tblInd w:w="0" w:type="dxa"/>
      <w:tblCellMar>
        <w:top w:w="0" w:type="dxa"/>
        <w:left w:w="0" w:type="dxa"/>
        <w:bottom w:w="0" w:type="dxa"/>
        <w:right w:w="0" w:type="dxa"/>
      </w:tblCellMar>
    </w:tblPr>
  </w:style>
  <w:style w:type="paragraph" w:styleId="Remissivo7">
    <w:name w:val="index 7"/>
    <w:basedOn w:val="Normal"/>
    <w:qFormat/>
    <w:pPr>
      <w:ind w:left="720"/>
      <w:contextualSpacing/>
    </w:pPr>
  </w:style>
  <w:style w:type="paragraph" w:styleId="Remissivo8">
    <w:name w:val="index 8"/>
    <w:basedOn w:val="Normal"/>
    <w:unhideWhenUsed/>
    <w:pPr>
      <w:spacing w:after="0" w:line="240" w:lineRule="auto"/>
    </w:pPr>
  </w:style>
  <w:style w:type="character" w:customStyle="1" w:styleId="CabealhoChar">
    <w:name w:val="Cabeçalho Char"/>
    <w:basedOn w:val="Fontepargpadro"/>
    <w:uiPriority w:val="99"/>
  </w:style>
  <w:style w:type="paragraph" w:styleId="Sumrio1">
    <w:name w:val="toc 1"/>
    <w:basedOn w:val="Normal"/>
    <w:unhideWhenUsed/>
    <w:pPr>
      <w:spacing w:after="0" w:line="240" w:lineRule="auto"/>
    </w:pPr>
  </w:style>
  <w:style w:type="character" w:customStyle="1" w:styleId="RodapChar">
    <w:name w:val="Rodapé Char"/>
    <w:basedOn w:val="Fontepargpadro"/>
    <w:uiPriority w:val="99"/>
  </w:style>
  <w:style w:type="character" w:customStyle="1" w:styleId="Sumrio31">
    <w:name w:val="Sumário 31"/>
    <w:qFormat/>
    <w:rPr>
      <w:b/>
      <w:bCs/>
    </w:rPr>
  </w:style>
  <w:style w:type="paragraph" w:styleId="Sumrio4">
    <w:name w:val="toc 4"/>
    <w:basedOn w:val="Normal"/>
    <w:unhideWhenUsed/>
    <w:pPr>
      <w:spacing w:before="100" w:beforeAutospacing="1" w:after="100" w:afterAutospacing="1" w:line="240" w:lineRule="auto"/>
    </w:pPr>
    <w:rPr>
      <w:rFonts w:ascii="Times New Roman" w:eastAsia="Times New Roman" w:hAnsi="Times New Roman"/>
      <w:sz w:val="24"/>
      <w:szCs w:val="24"/>
    </w:rPr>
  </w:style>
  <w:style w:type="character" w:customStyle="1" w:styleId="Sumrio51">
    <w:name w:val="Sumário 51"/>
    <w:unhideWhenUsed/>
    <w:rPr>
      <w:color w:val="0000FF"/>
      <w:u w:val="single"/>
    </w:rPr>
  </w:style>
  <w:style w:type="character" w:customStyle="1" w:styleId="highlightedsearchterm">
    <w:name w:val="highlightedsearchterm"/>
    <w:basedOn w:val="Fontepargpadro"/>
  </w:style>
  <w:style w:type="paragraph" w:customStyle="1" w:styleId="Contedodatabela">
    <w:name w:val="Conteúdo da tabela"/>
    <w:basedOn w:val="Normal"/>
    <w:pPr>
      <w:spacing w:after="0" w:line="240" w:lineRule="auto"/>
    </w:pPr>
    <w:rPr>
      <w:rFonts w:ascii="Times New Roman" w:eastAsia="DejaVu Sans" w:hAnsi="Times New Roman"/>
      <w:sz w:val="24"/>
      <w:szCs w:val="24"/>
    </w:rPr>
  </w:style>
  <w:style w:type="paragraph" w:styleId="Sumrio8">
    <w:name w:val="toc 8"/>
    <w:basedOn w:val="Normal"/>
    <w:pPr>
      <w:spacing w:after="0" w:line="240" w:lineRule="auto"/>
      <w:jc w:val="both"/>
    </w:pPr>
    <w:rPr>
      <w:rFonts w:ascii="Times New Roman" w:eastAsia="Times New Roman" w:hAnsi="Times New Roman"/>
      <w:sz w:val="24"/>
      <w:szCs w:val="24"/>
      <w:lang w:val="x-none"/>
    </w:rPr>
  </w:style>
  <w:style w:type="character" w:customStyle="1" w:styleId="CorpodetextoChar">
    <w:name w:val="Corpo de texto Char"/>
    <w:rPr>
      <w:rFonts w:ascii="Times New Roman" w:eastAsia="Times New Roman" w:hAnsi="Times New Roman"/>
      <w:sz w:val="24"/>
      <w:szCs w:val="24"/>
    </w:rPr>
  </w:style>
  <w:style w:type="character" w:customStyle="1" w:styleId="Ttulo2Char">
    <w:name w:val="Título 2 Char"/>
    <w:rPr>
      <w:rFonts w:ascii="Times New Roman" w:eastAsia="Times New Roman" w:hAnsi="Times New Roman"/>
      <w:b/>
      <w:bCs/>
      <w:sz w:val="36"/>
      <w:szCs w:val="36"/>
    </w:rPr>
  </w:style>
  <w:style w:type="character" w:customStyle="1" w:styleId="apple-converted-space">
    <w:name w:val="apple-converted-space"/>
  </w:style>
  <w:style w:type="character" w:customStyle="1" w:styleId="listaunidade">
    <w:name w:val="lista__unidade"/>
  </w:style>
  <w:style w:type="paragraph" w:customStyle="1" w:styleId="cabecalhodescricao">
    <w:name w:val="cabecalho__descricao"/>
    <w:basedOn w:val="Normal"/>
    <w:pPr>
      <w:spacing w:before="100" w:beforeAutospacing="1" w:after="100" w:afterAutospacing="1" w:line="240" w:lineRule="auto"/>
    </w:pPr>
    <w:rPr>
      <w:rFonts w:ascii="Times New Roman" w:eastAsia="Times New Roman" w:hAnsi="Times New Roman"/>
      <w:sz w:val="24"/>
      <w:szCs w:val="24"/>
    </w:rPr>
  </w:style>
  <w:style w:type="character" w:customStyle="1" w:styleId="Ttulo1Char">
    <w:name w:val="Título 1 Char"/>
    <w:rPr>
      <w:rFonts w:ascii="Cambria" w:eastAsia="Times New Roman" w:hAnsi="Cambria" w:cs="Times New Roman"/>
      <w:b/>
      <w:bCs/>
      <w:sz w:val="32"/>
      <w:szCs w:val="32"/>
    </w:rPr>
  </w:style>
  <w:style w:type="paragraph" w:styleId="Ttulodendiceremissivo">
    <w:name w:val="index heading"/>
    <w:basedOn w:val="Ttulo1"/>
    <w:next w:val="Normal"/>
    <w:semiHidden/>
    <w:unhideWhenUsed/>
    <w:qFormat/>
    <w:pPr>
      <w:spacing w:before="480" w:after="0"/>
      <w:outlineLvl w:val="9"/>
    </w:pPr>
    <w:rPr>
      <w:color w:val="365F91"/>
      <w:sz w:val="28"/>
      <w:szCs w:val="28"/>
    </w:rPr>
  </w:style>
  <w:style w:type="paragraph" w:styleId="Legenda">
    <w:name w:val="caption"/>
    <w:basedOn w:val="Normal"/>
    <w:next w:val="Normal"/>
    <w:autoRedefine/>
    <w:unhideWhenUsed/>
  </w:style>
  <w:style w:type="paragraph" w:styleId="ndicedeilustraes">
    <w:name w:val="table of figures"/>
    <w:basedOn w:val="Normal"/>
    <w:next w:val="Normal"/>
    <w:autoRedefine/>
    <w:unhideWhenUsed/>
    <w:pPr>
      <w:ind w:left="220"/>
    </w:pPr>
  </w:style>
  <w:style w:type="paragraph" w:styleId="Destinatrio">
    <w:name w:val="envelope address"/>
    <w:basedOn w:val="Normal"/>
    <w:semiHidden/>
    <w:unhideWhenUsed/>
    <w:pPr>
      <w:spacing w:after="0" w:line="240" w:lineRule="auto"/>
    </w:pPr>
    <w:rPr>
      <w:rFonts w:ascii="Tahoma" w:hAnsi="Tahoma"/>
      <w:sz w:val="16"/>
      <w:szCs w:val="16"/>
      <w:lang w:val="x-none"/>
    </w:rPr>
  </w:style>
  <w:style w:type="character" w:customStyle="1" w:styleId="TextodebaloChar">
    <w:name w:val="Texto de balão Char"/>
    <w:uiPriority w:val="99"/>
    <w:semiHidden/>
    <w:rPr>
      <w:rFonts w:ascii="Tahoma" w:hAnsi="Tahoma" w:cs="Tahoma"/>
      <w:sz w:val="16"/>
      <w:szCs w:val="16"/>
    </w:rPr>
  </w:style>
  <w:style w:type="paragraph" w:customStyle="1" w:styleId="Refdenotaderodap1">
    <w:name w:val="Ref. de nota de rodapé1"/>
    <w:qFormat/>
    <w:rPr>
      <w:sz w:val="22"/>
      <w:szCs w:val="22"/>
    </w:rPr>
  </w:style>
  <w:style w:type="paragraph" w:customStyle="1" w:styleId="Refdecomentrio1">
    <w:name w:val="Ref. de comentário1"/>
    <w:basedOn w:val="Normal"/>
    <w:unhideWhenUsed/>
    <w:pPr>
      <w:spacing w:after="0" w:line="240" w:lineRule="auto"/>
    </w:pPr>
    <w:rPr>
      <w:rFonts w:ascii="Times New Roman" w:eastAsia="Times New Roman" w:hAnsi="Times New Roman"/>
      <w:sz w:val="20"/>
      <w:szCs w:val="20"/>
      <w:lang w:val="x-none"/>
    </w:rPr>
  </w:style>
  <w:style w:type="character" w:customStyle="1" w:styleId="TextodenotaderodapChar">
    <w:name w:val="Texto de nota de rodapé Char"/>
    <w:rPr>
      <w:rFonts w:ascii="Times New Roman" w:eastAsia="Times New Roman" w:hAnsi="Times New Roman"/>
    </w:rPr>
  </w:style>
  <w:style w:type="character" w:styleId="Nmerodepgina">
    <w:name w:val="page number"/>
    <w:unhideWhenUsed/>
    <w:rPr>
      <w:rFonts w:cs="Times New Roman"/>
      <w:vertAlign w:val="superscript"/>
    </w:rPr>
  </w:style>
  <w:style w:type="table" w:customStyle="1" w:styleId="SombreamentoClaro1">
    <w:name w:val="Sombreamento Claro1"/>
    <w:basedOn w:val="Tabelanormal"/>
    <w:rPr>
      <w:color w:val="000000"/>
    </w:rPr>
    <w:tblPr>
      <w:tblInd w:w="0" w:type="dxa"/>
      <w:tblCellMar>
        <w:top w:w="0" w:type="dxa"/>
        <w:left w:w="0" w:type="dxa"/>
        <w:bottom w:w="0" w:type="dxa"/>
        <w:right w:w="0" w:type="dxa"/>
      </w:tblCellMar>
    </w:tblPr>
  </w:style>
  <w:style w:type="paragraph" w:customStyle="1" w:styleId="Default">
    <w:name w:val="Default"/>
    <w:rPr>
      <w:rFonts w:ascii="Franklin Gothic Book" w:hAnsi="Franklin Gothic Book" w:cs="Franklin Gothic Book"/>
      <w:color w:val="000000"/>
      <w:sz w:val="24"/>
      <w:szCs w:val="24"/>
    </w:rPr>
  </w:style>
  <w:style w:type="table" w:customStyle="1" w:styleId="SombreamentoClaro-nfase11">
    <w:name w:val="Sombreamento Claro - Ênfase 11"/>
    <w:basedOn w:val="Tabelanormal"/>
    <w:rPr>
      <w:color w:val="365F91"/>
    </w:rPr>
    <w:tblPr>
      <w:tblInd w:w="0" w:type="dxa"/>
      <w:tblCellMar>
        <w:top w:w="0" w:type="dxa"/>
        <w:left w:w="0" w:type="dxa"/>
        <w:bottom w:w="0" w:type="dxa"/>
        <w:right w:w="0" w:type="dxa"/>
      </w:tblCellMar>
    </w:tblPr>
  </w:style>
  <w:style w:type="table" w:customStyle="1" w:styleId="Textodemacro1">
    <w:name w:val="Texto de macro1"/>
    <w:basedOn w:val="Tabelanormal"/>
    <w:rPr>
      <w:color w:val="76923C"/>
    </w:rPr>
    <w:tblPr>
      <w:tblInd w:w="0" w:type="dxa"/>
      <w:tblCellMar>
        <w:top w:w="0" w:type="dxa"/>
        <w:left w:w="0" w:type="dxa"/>
        <w:bottom w:w="0" w:type="dxa"/>
        <w:right w:w="0" w:type="dxa"/>
      </w:tblCellMar>
    </w:tblPr>
  </w:style>
  <w:style w:type="table" w:customStyle="1" w:styleId="GradeClara1">
    <w:name w:val="Grade Clara1"/>
    <w:basedOn w:val="Tabelanormal"/>
    <w:tblPr>
      <w:tblInd w:w="0" w:type="dxa"/>
      <w:tblCellMar>
        <w:top w:w="0" w:type="dxa"/>
        <w:left w:w="0" w:type="dxa"/>
        <w:bottom w:w="0" w:type="dxa"/>
        <w:right w:w="0" w:type="dxa"/>
      </w:tblCellMar>
    </w:tblPr>
  </w:style>
  <w:style w:type="table" w:customStyle="1" w:styleId="Lista1">
    <w:name w:val="Lista1"/>
    <w:basedOn w:val="Tabelanormal"/>
    <w:tblPr>
      <w:tblInd w:w="0" w:type="dxa"/>
      <w:tblCellMar>
        <w:top w:w="0" w:type="dxa"/>
        <w:left w:w="0" w:type="dxa"/>
        <w:bottom w:w="0" w:type="dxa"/>
        <w:right w:w="0" w:type="dxa"/>
      </w:tblCellMar>
    </w:tblPr>
  </w:style>
  <w:style w:type="table" w:customStyle="1" w:styleId="Commarcadores1">
    <w:name w:val="Com marcadores1"/>
    <w:basedOn w:val="Tabelanormal"/>
    <w:tblPr>
      <w:tblInd w:w="0" w:type="dxa"/>
      <w:tblCellMar>
        <w:top w:w="0" w:type="dxa"/>
        <w:left w:w="0" w:type="dxa"/>
        <w:bottom w:w="0" w:type="dxa"/>
        <w:right w:w="0" w:type="dxa"/>
      </w:tblCellMar>
    </w:tblPr>
  </w:style>
  <w:style w:type="table" w:customStyle="1" w:styleId="Numerada1">
    <w:name w:val="Numerada1"/>
    <w:basedOn w:val="Tabelanormal"/>
    <w:tblPr>
      <w:tblInd w:w="0" w:type="dxa"/>
      <w:tblCellMar>
        <w:top w:w="0" w:type="dxa"/>
        <w:left w:w="0" w:type="dxa"/>
        <w:bottom w:w="0" w:type="dxa"/>
        <w:right w:w="0" w:type="dxa"/>
      </w:tblCellMar>
    </w:tblPr>
  </w:style>
  <w:style w:type="table" w:customStyle="1" w:styleId="Estilo1">
    <w:name w:val="Estilo1"/>
    <w:basedOn w:val="Lista51"/>
    <w:qFormat/>
    <w:tblPr>
      <w:tblInd w:w="0" w:type="dxa"/>
      <w:tblCellMar>
        <w:top w:w="0" w:type="dxa"/>
        <w:left w:w="0" w:type="dxa"/>
        <w:bottom w:w="0" w:type="dxa"/>
        <w:right w:w="0" w:type="dxa"/>
      </w:tblCellMar>
    </w:tblPr>
  </w:style>
  <w:style w:type="table" w:customStyle="1" w:styleId="GradeMdia31">
    <w:name w:val="Grade Média 31"/>
    <w:basedOn w:val="Tabelanormal"/>
    <w:tblPr>
      <w:tblInd w:w="0" w:type="dxa"/>
      <w:tblCellMar>
        <w:top w:w="0" w:type="dxa"/>
        <w:left w:w="0" w:type="dxa"/>
        <w:bottom w:w="0" w:type="dxa"/>
        <w:right w:w="0" w:type="dxa"/>
      </w:tblCellMar>
    </w:tblPr>
  </w:style>
  <w:style w:type="table" w:customStyle="1" w:styleId="ListaColorida1">
    <w:name w:val="Lista Colorida1"/>
    <w:basedOn w:val="Tabelanormal"/>
    <w:rPr>
      <w:color w:val="000000"/>
    </w:rPr>
    <w:tblPr>
      <w:tblInd w:w="0" w:type="dxa"/>
      <w:tblCellMar>
        <w:top w:w="0" w:type="dxa"/>
        <w:left w:w="0" w:type="dxa"/>
        <w:bottom w:w="0" w:type="dxa"/>
        <w:right w:w="0" w:type="dxa"/>
      </w:tblCellMar>
    </w:tblPr>
  </w:style>
  <w:style w:type="table" w:customStyle="1" w:styleId="Lista51">
    <w:name w:val="Lista 51"/>
    <w:basedOn w:val="Tabelanormal"/>
    <w:semiHidden/>
    <w:unhideWhenUsed/>
    <w:pPr>
      <w:spacing w:after="200" w:line="276" w:lineRule="auto"/>
    </w:pPr>
    <w:tblPr>
      <w:tblInd w:w="0" w:type="dxa"/>
      <w:tblCellMar>
        <w:top w:w="0" w:type="dxa"/>
        <w:left w:w="0" w:type="dxa"/>
        <w:bottom w:w="0" w:type="dxa"/>
        <w:right w:w="0" w:type="dxa"/>
      </w:tblCellMar>
    </w:tblPr>
  </w:style>
  <w:style w:type="table" w:customStyle="1" w:styleId="GradeColorida1">
    <w:name w:val="Grade Colorida1"/>
    <w:basedOn w:val="Tabelanormal"/>
    <w:rPr>
      <w:color w:val="000000"/>
    </w:rPr>
    <w:tblPr>
      <w:tblInd w:w="0" w:type="dxa"/>
      <w:tblCellMar>
        <w:top w:w="0" w:type="dxa"/>
        <w:left w:w="0" w:type="dxa"/>
        <w:bottom w:w="0" w:type="dxa"/>
        <w:right w:w="0" w:type="dxa"/>
      </w:tblCellMar>
    </w:tblPr>
  </w:style>
  <w:style w:type="table" w:customStyle="1" w:styleId="Commarcadores31">
    <w:name w:val="Com marcadores 31"/>
    <w:basedOn w:val="Tabelanormal"/>
    <w:rPr>
      <w:color w:val="000000"/>
    </w:rPr>
    <w:tblPr>
      <w:tblInd w:w="0" w:type="dxa"/>
      <w:tblCellMar>
        <w:top w:w="0" w:type="dxa"/>
        <w:left w:w="0" w:type="dxa"/>
        <w:bottom w:w="0" w:type="dxa"/>
        <w:right w:w="0" w:type="dxa"/>
      </w:tblCellMar>
    </w:tblPr>
  </w:style>
  <w:style w:type="table" w:customStyle="1" w:styleId="GradeMdia21">
    <w:name w:val="Grade Média 21"/>
    <w:basedOn w:val="Tabelanormal"/>
    <w:rPr>
      <w:rFonts w:ascii="Cambria" w:eastAsia="Times New Roman" w:hAnsi="Cambria"/>
      <w:color w:val="000000"/>
    </w:rPr>
    <w:tblPr>
      <w:tblInd w:w="0" w:type="dxa"/>
      <w:tblCellMar>
        <w:top w:w="0" w:type="dxa"/>
        <w:left w:w="0" w:type="dxa"/>
        <w:bottom w:w="0" w:type="dxa"/>
        <w:right w:w="0" w:type="dxa"/>
      </w:tblCellMar>
    </w:tblPr>
  </w:style>
  <w:style w:type="table" w:customStyle="1" w:styleId="SombreamentoMdio11">
    <w:name w:val="Sombreamento Médio 11"/>
    <w:basedOn w:val="Tabelanormal"/>
    <w:tblPr>
      <w:tblInd w:w="0" w:type="dxa"/>
      <w:tblCellMar>
        <w:top w:w="0" w:type="dxa"/>
        <w:left w:w="0" w:type="dxa"/>
        <w:bottom w:w="0" w:type="dxa"/>
        <w:right w:w="0" w:type="dxa"/>
      </w:tblCellMar>
    </w:tblPr>
  </w:style>
  <w:style w:type="paragraph" w:styleId="Cabealho">
    <w:name w:val="header"/>
    <w:basedOn w:val="Normal"/>
    <w:link w:val="CabealhoChar1"/>
    <w:uiPriority w:val="99"/>
    <w:unhideWhenUsed/>
    <w:rsid w:val="00046379"/>
    <w:pPr>
      <w:tabs>
        <w:tab w:val="center" w:pos="4252"/>
        <w:tab w:val="right" w:pos="8504"/>
      </w:tabs>
    </w:pPr>
  </w:style>
  <w:style w:type="character" w:customStyle="1" w:styleId="CabealhoChar1">
    <w:name w:val="Cabeçalho Char1"/>
    <w:link w:val="Cabealho"/>
    <w:uiPriority w:val="99"/>
    <w:rsid w:val="00046379"/>
    <w:rPr>
      <w:sz w:val="22"/>
      <w:szCs w:val="22"/>
    </w:rPr>
  </w:style>
  <w:style w:type="paragraph" w:styleId="Rodap">
    <w:name w:val="footer"/>
    <w:basedOn w:val="Normal"/>
    <w:link w:val="RodapChar1"/>
    <w:uiPriority w:val="99"/>
    <w:unhideWhenUsed/>
    <w:rsid w:val="00046379"/>
    <w:pPr>
      <w:tabs>
        <w:tab w:val="center" w:pos="4252"/>
        <w:tab w:val="right" w:pos="8504"/>
      </w:tabs>
    </w:pPr>
  </w:style>
  <w:style w:type="character" w:customStyle="1" w:styleId="RodapChar1">
    <w:name w:val="Rodapé Char1"/>
    <w:link w:val="Rodap"/>
    <w:uiPriority w:val="99"/>
    <w:rsid w:val="00046379"/>
    <w:rPr>
      <w:sz w:val="22"/>
      <w:szCs w:val="22"/>
    </w:rPr>
  </w:style>
  <w:style w:type="paragraph" w:styleId="Textodebalo">
    <w:name w:val="Balloon Text"/>
    <w:basedOn w:val="Normal"/>
    <w:link w:val="TextodebaloChar1"/>
    <w:uiPriority w:val="99"/>
    <w:semiHidden/>
    <w:unhideWhenUsed/>
    <w:rsid w:val="00046379"/>
    <w:pPr>
      <w:spacing w:after="0" w:line="240" w:lineRule="auto"/>
    </w:pPr>
    <w:rPr>
      <w:rFonts w:ascii="Tahoma" w:hAnsi="Tahoma" w:cs="Tahoma"/>
      <w:sz w:val="16"/>
      <w:szCs w:val="16"/>
    </w:rPr>
  </w:style>
  <w:style w:type="character" w:customStyle="1" w:styleId="TextodebaloChar1">
    <w:name w:val="Texto de balão Char1"/>
    <w:link w:val="Textodebalo"/>
    <w:uiPriority w:val="99"/>
    <w:semiHidden/>
    <w:rsid w:val="00046379"/>
    <w:rPr>
      <w:rFonts w:ascii="Tahoma" w:hAnsi="Tahoma" w:cs="Tahoma"/>
      <w:sz w:val="16"/>
      <w:szCs w:val="16"/>
    </w:rPr>
  </w:style>
  <w:style w:type="character" w:styleId="Hyperlink">
    <w:name w:val="Hyperlink"/>
    <w:uiPriority w:val="99"/>
    <w:semiHidden/>
    <w:rsid w:val="00C56FB2"/>
    <w:rPr>
      <w:color w:val="0000FF"/>
      <w:u w:val="single"/>
    </w:rPr>
  </w:style>
  <w:style w:type="paragraph" w:styleId="Corpodetexto">
    <w:name w:val="Body Text"/>
    <w:basedOn w:val="Normal"/>
    <w:link w:val="CorpodetextoChar1"/>
    <w:uiPriority w:val="1"/>
    <w:qFormat/>
    <w:rsid w:val="00BB362E"/>
    <w:pPr>
      <w:widowControl w:val="0"/>
      <w:spacing w:after="0" w:line="240" w:lineRule="auto"/>
      <w:jc w:val="both"/>
    </w:pPr>
    <w:rPr>
      <w:rFonts w:ascii="Times New Roman" w:eastAsia="Times New Roman" w:hAnsi="Times New Roman"/>
      <w:sz w:val="28"/>
      <w:szCs w:val="20"/>
    </w:rPr>
  </w:style>
  <w:style w:type="character" w:customStyle="1" w:styleId="CorpodetextoChar1">
    <w:name w:val="Corpo de texto Char1"/>
    <w:link w:val="Corpodetexto"/>
    <w:rsid w:val="00BB362E"/>
    <w:rPr>
      <w:rFonts w:ascii="Times New Roman" w:eastAsia="Times New Roman" w:hAnsi="Times New Roman"/>
      <w:sz w:val="28"/>
    </w:rPr>
  </w:style>
  <w:style w:type="character" w:customStyle="1" w:styleId="Ttulo3Char">
    <w:name w:val="Título 3 Char"/>
    <w:link w:val="Ttulo3"/>
    <w:uiPriority w:val="9"/>
    <w:semiHidden/>
    <w:rsid w:val="00C64465"/>
    <w:rPr>
      <w:rFonts w:ascii="Cambria" w:eastAsia="Times New Roman" w:hAnsi="Cambria" w:cs="Times New Roman"/>
      <w:b/>
      <w:bCs/>
      <w:sz w:val="26"/>
      <w:szCs w:val="26"/>
    </w:rPr>
  </w:style>
  <w:style w:type="table" w:customStyle="1" w:styleId="TableNormal">
    <w:name w:val="Table Normal"/>
    <w:uiPriority w:val="2"/>
    <w:semiHidden/>
    <w:unhideWhenUsed/>
    <w:qFormat/>
    <w:rsid w:val="00C64465"/>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rgrafodaLista">
    <w:name w:val="List Paragraph"/>
    <w:basedOn w:val="Normal"/>
    <w:uiPriority w:val="1"/>
    <w:qFormat/>
    <w:rsid w:val="00C64465"/>
    <w:pPr>
      <w:widowControl w:val="0"/>
      <w:autoSpaceDE w:val="0"/>
      <w:autoSpaceDN w:val="0"/>
      <w:spacing w:after="0" w:line="240" w:lineRule="auto"/>
      <w:ind w:left="1418" w:hanging="568"/>
    </w:pPr>
    <w:rPr>
      <w:rFonts w:ascii="Verdana" w:eastAsia="Verdana" w:hAnsi="Verdana" w:cs="Verdana"/>
      <w:lang w:bidi="pt-BR"/>
    </w:rPr>
  </w:style>
  <w:style w:type="paragraph" w:customStyle="1" w:styleId="TableParagraph">
    <w:name w:val="Table Paragraph"/>
    <w:basedOn w:val="Normal"/>
    <w:uiPriority w:val="1"/>
    <w:qFormat/>
    <w:rsid w:val="00C64465"/>
    <w:pPr>
      <w:widowControl w:val="0"/>
      <w:autoSpaceDE w:val="0"/>
      <w:autoSpaceDN w:val="0"/>
      <w:spacing w:after="0" w:line="240" w:lineRule="auto"/>
    </w:pPr>
    <w:rPr>
      <w:rFonts w:ascii="Verdana" w:eastAsia="Verdana" w:hAnsi="Verdana" w:cs="Verdana"/>
      <w:lang w:bidi="pt-BR"/>
    </w:rPr>
  </w:style>
  <w:style w:type="character" w:styleId="nfase">
    <w:name w:val="Emphasis"/>
    <w:uiPriority w:val="20"/>
    <w:qFormat/>
    <w:rsid w:val="00AB559B"/>
    <w:rPr>
      <w:i/>
      <w:iCs/>
    </w:rPr>
  </w:style>
  <w:style w:type="paragraph" w:styleId="NormalWeb">
    <w:name w:val="Normal (Web)"/>
    <w:basedOn w:val="Normal"/>
    <w:uiPriority w:val="99"/>
    <w:unhideWhenUsed/>
    <w:rsid w:val="00AB559B"/>
    <w:pPr>
      <w:spacing w:before="100" w:beforeAutospacing="1" w:after="100" w:afterAutospacing="1" w:line="240" w:lineRule="auto"/>
    </w:pPr>
    <w:rPr>
      <w:rFonts w:ascii="Times New Roman" w:eastAsia="Times New Roman" w:hAnsi="Times New Roman"/>
      <w:sz w:val="24"/>
      <w:szCs w:val="24"/>
    </w:rPr>
  </w:style>
  <w:style w:type="character" w:styleId="Forte">
    <w:name w:val="Strong"/>
    <w:basedOn w:val="Fontepargpadro"/>
    <w:uiPriority w:val="22"/>
    <w:qFormat/>
    <w:rsid w:val="00AB559B"/>
    <w:rPr>
      <w:b/>
      <w:bCs/>
    </w:rPr>
  </w:style>
  <w:style w:type="paragraph" w:customStyle="1" w:styleId="western">
    <w:name w:val="western"/>
    <w:basedOn w:val="Normal"/>
    <w:rsid w:val="00830318"/>
    <w:pPr>
      <w:suppressAutoHyphens/>
      <w:spacing w:before="280" w:after="119" w:line="240" w:lineRule="auto"/>
    </w:pPr>
    <w:rPr>
      <w:rFonts w:ascii="Times New Roman" w:eastAsia="Times New Roman" w:hAnsi="Times New Roman"/>
      <w:sz w:val="24"/>
      <w:szCs w:val="24"/>
      <w:lang w:eastAsia="ar-SA"/>
    </w:rPr>
  </w:style>
  <w:style w:type="paragraph" w:customStyle="1" w:styleId="xl24">
    <w:name w:val="xl24"/>
    <w:basedOn w:val="Normal"/>
    <w:rsid w:val="004315E0"/>
    <w:pPr>
      <w:spacing w:before="100" w:after="100" w:line="240" w:lineRule="auto"/>
      <w:jc w:val="center"/>
    </w:pPr>
    <w:rPr>
      <w:rFonts w:ascii="Times New Roman" w:eastAsia="Times New Roman" w:hAnsi="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7073559">
      <w:bodyDiv w:val="1"/>
      <w:marLeft w:val="0"/>
      <w:marRight w:val="0"/>
      <w:marTop w:val="0"/>
      <w:marBottom w:val="0"/>
      <w:divBdr>
        <w:top w:val="none" w:sz="0" w:space="0" w:color="auto"/>
        <w:left w:val="none" w:sz="0" w:space="0" w:color="auto"/>
        <w:bottom w:val="none" w:sz="0" w:space="0" w:color="auto"/>
        <w:right w:val="none" w:sz="0" w:space="0" w:color="auto"/>
      </w:divBdr>
    </w:div>
    <w:div w:id="1460490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hyperlink" Target="mailto:prefeiturapirauba@hotmail.com"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0236F2-60C3-4B14-85B8-267F24893E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445</Words>
  <Characters>2407</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2847</CharactersWithSpaces>
  <SharedDoc>false</SharedDoc>
  <HLinks>
    <vt:vector size="12" baseType="variant">
      <vt:variant>
        <vt:i4>1900579</vt:i4>
      </vt:variant>
      <vt:variant>
        <vt:i4>3</vt:i4>
      </vt:variant>
      <vt:variant>
        <vt:i4>0</vt:i4>
      </vt:variant>
      <vt:variant>
        <vt:i4>5</vt:i4>
      </vt:variant>
      <vt:variant>
        <vt:lpwstr>mailto:prefeiturapirauba@hotmail.com</vt:lpwstr>
      </vt:variant>
      <vt:variant>
        <vt:lpwstr/>
      </vt:variant>
      <vt:variant>
        <vt:i4>1900579</vt:i4>
      </vt:variant>
      <vt:variant>
        <vt:i4>0</vt:i4>
      </vt:variant>
      <vt:variant>
        <vt:i4>0</vt:i4>
      </vt:variant>
      <vt:variant>
        <vt:i4>5</vt:i4>
      </vt:variant>
      <vt:variant>
        <vt:lpwstr>mailto:prefeiturapirauba@hotmail.com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manoela.silva</dc:creator>
  <cp:lastModifiedBy>Usuário do Windows</cp:lastModifiedBy>
  <cp:revision>3</cp:revision>
  <cp:lastPrinted>2018-10-31T17:07:00Z</cp:lastPrinted>
  <dcterms:created xsi:type="dcterms:W3CDTF">2018-10-31T17:10:00Z</dcterms:created>
  <dcterms:modified xsi:type="dcterms:W3CDTF">2018-11-05T16:57:00Z</dcterms:modified>
</cp:coreProperties>
</file>