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DF4508" w:rsidRDefault="006D4C32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LEI </w:t>
      </w:r>
      <w:r w:rsidR="00AD6AC7" w:rsidRPr="00DF4508">
        <w:rPr>
          <w:rFonts w:ascii="Bookman Old Style" w:hAnsi="Bookman Old Style"/>
          <w:b/>
          <w:sz w:val="24"/>
          <w:szCs w:val="24"/>
        </w:rPr>
        <w:t xml:space="preserve">Nº. </w:t>
      </w:r>
      <w:r w:rsidR="00AF3595">
        <w:rPr>
          <w:rFonts w:ascii="Bookman Old Style" w:hAnsi="Bookman Old Style"/>
          <w:b/>
          <w:sz w:val="24"/>
          <w:szCs w:val="24"/>
        </w:rPr>
        <w:t>0</w:t>
      </w:r>
      <w:r>
        <w:rPr>
          <w:rFonts w:ascii="Bookman Old Style" w:hAnsi="Bookman Old Style"/>
          <w:b/>
          <w:sz w:val="24"/>
          <w:szCs w:val="24"/>
        </w:rPr>
        <w:t>1010</w:t>
      </w:r>
      <w:r w:rsidR="00AD6AC7" w:rsidRPr="00DF4508">
        <w:rPr>
          <w:rFonts w:ascii="Bookman Old Style" w:hAnsi="Bookman Old Style"/>
          <w:b/>
          <w:sz w:val="24"/>
          <w:szCs w:val="24"/>
        </w:rPr>
        <w:t xml:space="preserve">, DE </w:t>
      </w:r>
      <w:r w:rsidR="002A5AF2">
        <w:rPr>
          <w:rFonts w:ascii="Bookman Old Style" w:hAnsi="Bookman Old Style"/>
          <w:b/>
          <w:sz w:val="24"/>
          <w:szCs w:val="24"/>
        </w:rPr>
        <w:t>29</w:t>
      </w:r>
      <w:bookmarkStart w:id="0" w:name="_GoBack"/>
      <w:bookmarkEnd w:id="0"/>
      <w:r w:rsidR="00E40013">
        <w:rPr>
          <w:rFonts w:ascii="Bookman Old Style" w:hAnsi="Bookman Old Style"/>
          <w:b/>
          <w:sz w:val="24"/>
          <w:szCs w:val="24"/>
        </w:rPr>
        <w:t xml:space="preserve"> DE ABRIL DE 2019</w:t>
      </w:r>
      <w:r w:rsidR="00AD6AC7" w:rsidRPr="00DF4508">
        <w:rPr>
          <w:rFonts w:ascii="Bookman Old Style" w:hAnsi="Bookman Old Style"/>
          <w:b/>
          <w:sz w:val="24"/>
          <w:szCs w:val="24"/>
        </w:rPr>
        <w:t>.</w:t>
      </w:r>
    </w:p>
    <w:p w:rsidR="00AD6AC7" w:rsidRPr="00DF4508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1F383F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“</w:t>
      </w:r>
      <w:r w:rsidR="00E40013">
        <w:rPr>
          <w:rFonts w:ascii="Bookman Old Style" w:hAnsi="Bookman Old Style"/>
          <w:b/>
          <w:sz w:val="24"/>
          <w:szCs w:val="24"/>
        </w:rPr>
        <w:t>ESTABELECE O PISO SALARIAL DOS AGENTES COMUNITÁRIOS DE SAÚDE E AGENTES DE COMBATE A ENDEMIAS E DÁ OUTRAS PROVIDÊNCIAS</w:t>
      </w:r>
      <w:r w:rsidRPr="001F383F">
        <w:rPr>
          <w:rFonts w:ascii="Bookman Old Style" w:hAnsi="Bookman Old Style" w:cs="Arial"/>
          <w:b/>
          <w:sz w:val="26"/>
          <w:szCs w:val="26"/>
        </w:rPr>
        <w:t>.</w:t>
      </w:r>
      <w:r w:rsidRPr="001F383F">
        <w:rPr>
          <w:rFonts w:ascii="Bookman Old Style" w:hAnsi="Bookman Old Style"/>
          <w:b/>
          <w:sz w:val="24"/>
          <w:szCs w:val="24"/>
        </w:rPr>
        <w:t>”</w:t>
      </w:r>
    </w:p>
    <w:p w:rsidR="00AD6AC7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1F383F" w:rsidRDefault="001F383F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sz w:val="24"/>
          <w:szCs w:val="24"/>
        </w:rPr>
        <w:t xml:space="preserve">O Prefeito Municipal Piraúba, Estado de Minas Gerais, </w:t>
      </w:r>
      <w:r w:rsidRPr="00DF4508">
        <w:rPr>
          <w:rFonts w:ascii="Bookman Old Style" w:hAnsi="Bookman Old Style"/>
          <w:b/>
          <w:sz w:val="24"/>
          <w:szCs w:val="24"/>
        </w:rPr>
        <w:t>ADRIANO CARVALHES GRAVINA</w:t>
      </w:r>
      <w:r w:rsidRPr="00DF4508">
        <w:rPr>
          <w:rFonts w:ascii="Bookman Old Style" w:hAnsi="Bookman Old Style"/>
          <w:sz w:val="24"/>
          <w:szCs w:val="24"/>
        </w:rPr>
        <w:t xml:space="preserve">, no uso de suas atribuições legais, </w:t>
      </w:r>
      <w:r w:rsidRPr="00DF4508">
        <w:rPr>
          <w:rFonts w:ascii="Bookman Old Style" w:hAnsi="Bookman Old Style"/>
          <w:b/>
          <w:sz w:val="24"/>
          <w:szCs w:val="24"/>
        </w:rPr>
        <w:t>FAZ SABER</w:t>
      </w:r>
      <w:r w:rsidRPr="00DF4508">
        <w:rPr>
          <w:rFonts w:ascii="Bookman Old Style" w:hAnsi="Bookman Old Style"/>
          <w:sz w:val="24"/>
          <w:szCs w:val="24"/>
        </w:rPr>
        <w:t xml:space="preserve">, que a Câmara Municipal de Piraúba aprovou e </w:t>
      </w:r>
      <w:r w:rsidRPr="00DF4508">
        <w:rPr>
          <w:rFonts w:ascii="Bookman Old Style" w:hAnsi="Bookman Old Style"/>
          <w:b/>
          <w:sz w:val="24"/>
          <w:szCs w:val="24"/>
        </w:rPr>
        <w:t>ELE</w:t>
      </w:r>
      <w:r w:rsidRPr="00DF4508">
        <w:rPr>
          <w:rFonts w:ascii="Bookman Old Style" w:hAnsi="Bookman Old Style"/>
          <w:sz w:val="24"/>
          <w:szCs w:val="24"/>
        </w:rPr>
        <w:t>, sancion</w:t>
      </w:r>
      <w:r w:rsidR="002C596D" w:rsidRPr="00DF4508">
        <w:rPr>
          <w:rFonts w:ascii="Bookman Old Style" w:hAnsi="Bookman Old Style"/>
          <w:sz w:val="24"/>
          <w:szCs w:val="24"/>
        </w:rPr>
        <w:t>a</w:t>
      </w:r>
      <w:r w:rsidRPr="00DF4508">
        <w:rPr>
          <w:rFonts w:ascii="Bookman Old Style" w:hAnsi="Bookman Old Style"/>
          <w:sz w:val="24"/>
          <w:szCs w:val="24"/>
        </w:rPr>
        <w:t xml:space="preserve"> a Seguinte Lei:</w:t>
      </w:r>
    </w:p>
    <w:p w:rsidR="00AD6AC7" w:rsidRPr="00DF4508" w:rsidRDefault="00AD6AC7" w:rsidP="004D6876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1F7B3A" w:rsidRDefault="00AD6AC7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DF4508">
        <w:rPr>
          <w:rFonts w:ascii="Bookman Old Style" w:hAnsi="Bookman Old Style"/>
          <w:b/>
          <w:sz w:val="24"/>
          <w:szCs w:val="24"/>
        </w:rPr>
        <w:t>Art</w:t>
      </w:r>
      <w:r w:rsidR="00BE3475" w:rsidRPr="00DF4508">
        <w:rPr>
          <w:rFonts w:ascii="Bookman Old Style" w:hAnsi="Bookman Old Style"/>
          <w:b/>
          <w:sz w:val="24"/>
          <w:szCs w:val="24"/>
        </w:rPr>
        <w:t>igo</w:t>
      </w:r>
      <w:r w:rsidRPr="00DF4508">
        <w:rPr>
          <w:rFonts w:ascii="Bookman Old Style" w:hAnsi="Bookman Old Style"/>
          <w:b/>
          <w:sz w:val="24"/>
          <w:szCs w:val="24"/>
        </w:rPr>
        <w:t xml:space="preserve"> 1º -</w:t>
      </w:r>
      <w:r w:rsidRPr="00DF4508">
        <w:rPr>
          <w:rFonts w:ascii="Bookman Old Style" w:hAnsi="Bookman Old Style"/>
          <w:sz w:val="24"/>
          <w:szCs w:val="24"/>
        </w:rPr>
        <w:t xml:space="preserve"> </w:t>
      </w:r>
      <w:r w:rsidR="00E40013">
        <w:rPr>
          <w:rFonts w:ascii="Bookman Old Style" w:hAnsi="Bookman Old Style"/>
          <w:sz w:val="24"/>
          <w:szCs w:val="24"/>
        </w:rPr>
        <w:t>Fica estabelecido o piso salarial para os Agentes Comunitários de Saúde e Agentes de Combate às Endemias, conforme estabelecido pela Lei Federal nº. 11.350, de 05 de outubro de 2006</w:t>
      </w:r>
      <w:r w:rsidR="001F7B3A">
        <w:rPr>
          <w:rFonts w:ascii="Bookman Old Style" w:hAnsi="Bookman Old Style"/>
          <w:sz w:val="24"/>
          <w:szCs w:val="24"/>
        </w:rPr>
        <w:t xml:space="preserve">, </w:t>
      </w:r>
      <w:r w:rsidR="00CB5DCB">
        <w:rPr>
          <w:rFonts w:ascii="Bookman Old Style" w:hAnsi="Bookman Old Style"/>
          <w:sz w:val="24"/>
          <w:szCs w:val="24"/>
        </w:rPr>
        <w:t>obedecido o seguinte escalonamento:</w:t>
      </w: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 – R$ 1.250,00 (mil duzentos e cinquenta reais) em 1º de março de 2019;</w:t>
      </w: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II – R$ 1.400,00 (mil e quatrocentos reais) em 1º de janeiro de 2020;</w:t>
      </w: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B5DCB" w:rsidRDefault="00CB5DCB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III </w:t>
      </w:r>
      <w:r w:rsidR="00090201">
        <w:rPr>
          <w:rFonts w:ascii="Bookman Old Style" w:hAnsi="Bookman Old Style"/>
          <w:sz w:val="24"/>
          <w:szCs w:val="24"/>
        </w:rPr>
        <w:t xml:space="preserve">- </w:t>
      </w:r>
      <w:r>
        <w:rPr>
          <w:rFonts w:ascii="Bookman Old Style" w:hAnsi="Bookman Old Style"/>
          <w:sz w:val="24"/>
          <w:szCs w:val="24"/>
        </w:rPr>
        <w:t>R$ 1.550,00 (mil, quinhentos e cinquenta reais) em 1º de janeiro de 2021.</w:t>
      </w:r>
    </w:p>
    <w:p w:rsidR="001F7B3A" w:rsidRPr="00CB5DCB" w:rsidRDefault="001F7B3A" w:rsidP="001F383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CB5DCB" w:rsidRDefault="001F383F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CB5DCB">
        <w:rPr>
          <w:rFonts w:ascii="Bookman Old Style" w:hAnsi="Bookman Old Style"/>
          <w:b/>
          <w:sz w:val="24"/>
          <w:szCs w:val="24"/>
        </w:rPr>
        <w:t>Artigo 2</w:t>
      </w:r>
      <w:r w:rsidR="004F3EFF" w:rsidRPr="00CB5DCB">
        <w:rPr>
          <w:rFonts w:ascii="Bookman Old Style" w:hAnsi="Bookman Old Style"/>
          <w:b/>
          <w:sz w:val="24"/>
          <w:szCs w:val="24"/>
        </w:rPr>
        <w:t xml:space="preserve">º - </w:t>
      </w:r>
      <w:r w:rsidR="00CB5DCB" w:rsidRPr="00CB5DCB">
        <w:rPr>
          <w:rFonts w:ascii="Bookman Old Style" w:hAnsi="Bookman Old Style" w:cs="Arial"/>
          <w:color w:val="000000"/>
          <w:sz w:val="24"/>
          <w:szCs w:val="24"/>
        </w:rPr>
        <w:t>A jornada de trabalho de 40 (quarenta) horas semanais exigida para garantia do piso salarial previsto nesta Lei será integralmente dedicada às ações e aos serviços de promoção da saúde, de vigilância epidemiológica e ambiental e de combate a endemias em prol das famílias e das comunidades assistidas, no âmbito dos respectivos territórios de atuação, e assegurará aos Agentes Comunitários de Saúde e aos Agentes de Combate às Endemias participação nas atividades de planejamento e avaliação de ações, de detalhamento das atividades, de registro de d</w:t>
      </w:r>
      <w:r w:rsidR="00CB5DCB">
        <w:rPr>
          <w:rFonts w:ascii="Bookman Old Style" w:hAnsi="Bookman Old Style" w:cs="Arial"/>
          <w:color w:val="000000"/>
          <w:sz w:val="24"/>
          <w:szCs w:val="24"/>
        </w:rPr>
        <w:t>ados e de reuniões de equipe.</w:t>
      </w:r>
    </w:p>
    <w:p w:rsidR="00CB5DCB" w:rsidRDefault="00CB5DCB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CB5DCB" w:rsidRDefault="00CB5DCB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CB5DCB">
        <w:rPr>
          <w:rFonts w:ascii="Bookman Old Style" w:hAnsi="Bookman Old Style" w:cs="Arial"/>
          <w:b/>
          <w:color w:val="000000"/>
          <w:sz w:val="24"/>
          <w:szCs w:val="24"/>
        </w:rPr>
        <w:t xml:space="preserve">Artigo 3º - </w:t>
      </w:r>
      <w:r>
        <w:rPr>
          <w:rFonts w:ascii="Bookman Old Style" w:hAnsi="Bookman Old Style" w:cs="Arial"/>
          <w:color w:val="000000"/>
          <w:sz w:val="24"/>
          <w:szCs w:val="24"/>
        </w:rPr>
        <w:t>A remuneração básica fixada nesta Lei</w:t>
      </w:r>
      <w:proofErr w:type="gramStart"/>
      <w:r>
        <w:rPr>
          <w:rFonts w:ascii="Bookman Old Style" w:hAnsi="Bookman Old Style" w:cs="Arial"/>
          <w:color w:val="000000"/>
          <w:sz w:val="24"/>
          <w:szCs w:val="24"/>
        </w:rPr>
        <w:t>, poderá</w:t>
      </w:r>
      <w:proofErr w:type="gramEnd"/>
      <w:r>
        <w:rPr>
          <w:rFonts w:ascii="Bookman Old Style" w:hAnsi="Bookman Old Style" w:cs="Arial"/>
          <w:color w:val="000000"/>
          <w:sz w:val="24"/>
          <w:szCs w:val="24"/>
        </w:rPr>
        <w:t xml:space="preserve"> ser reajustada de acordo com a Lei Federal nº. 11.350, de 05 de outubro de 2006 e disposições posteriores.</w:t>
      </w:r>
    </w:p>
    <w:p w:rsidR="00CB5DCB" w:rsidRDefault="00CB5DCB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</w:p>
    <w:p w:rsidR="00CB5DCB" w:rsidRPr="00CB5DCB" w:rsidRDefault="00CB5DCB" w:rsidP="004D6876">
      <w:pPr>
        <w:spacing w:after="0" w:line="240" w:lineRule="auto"/>
        <w:jc w:val="both"/>
        <w:rPr>
          <w:rFonts w:ascii="Bookman Old Style" w:hAnsi="Bookman Old Style" w:cs="Arial"/>
          <w:color w:val="000000"/>
          <w:sz w:val="24"/>
          <w:szCs w:val="24"/>
        </w:rPr>
      </w:pPr>
      <w:r w:rsidRPr="00CB5DCB">
        <w:rPr>
          <w:rFonts w:ascii="Bookman Old Style" w:hAnsi="Bookman Old Style" w:cs="Arial"/>
          <w:b/>
          <w:color w:val="000000"/>
          <w:sz w:val="24"/>
          <w:szCs w:val="24"/>
        </w:rPr>
        <w:t>Artigo 4º -</w:t>
      </w:r>
      <w:r>
        <w:rPr>
          <w:rFonts w:ascii="Bookman Old Style" w:hAnsi="Bookman Old Style" w:cs="Arial"/>
          <w:color w:val="000000"/>
          <w:sz w:val="24"/>
          <w:szCs w:val="24"/>
        </w:rPr>
        <w:t xml:space="preserve"> Revogam-se as disposições em contrário, esta lei entra em vigor na data de sua publicação, com efeitos retroativos a 1º de março de 2019.</w:t>
      </w:r>
    </w:p>
    <w:p w:rsidR="00AD6AC7" w:rsidRPr="00CB5DCB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AD6AC7" w:rsidRPr="00DF4508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CB5DCB">
        <w:rPr>
          <w:rFonts w:ascii="Bookman Old Style" w:hAnsi="Bookman Old Style"/>
          <w:sz w:val="24"/>
          <w:szCs w:val="24"/>
        </w:rPr>
        <w:t>Pir</w:t>
      </w:r>
      <w:r w:rsidRPr="00DF4508">
        <w:rPr>
          <w:rFonts w:ascii="Bookman Old Style" w:hAnsi="Bookman Old Style"/>
          <w:sz w:val="24"/>
          <w:szCs w:val="24"/>
        </w:rPr>
        <w:t xml:space="preserve">aúba, </w:t>
      </w:r>
      <w:r w:rsidR="002A5AF2">
        <w:rPr>
          <w:rFonts w:ascii="Bookman Old Style" w:hAnsi="Bookman Old Style"/>
          <w:sz w:val="24"/>
          <w:szCs w:val="24"/>
        </w:rPr>
        <w:t>29</w:t>
      </w:r>
      <w:r w:rsidR="00CB5DCB">
        <w:rPr>
          <w:rFonts w:ascii="Bookman Old Style" w:hAnsi="Bookman Old Style"/>
          <w:sz w:val="24"/>
          <w:szCs w:val="24"/>
        </w:rPr>
        <w:t xml:space="preserve"> de abril de 2019</w:t>
      </w:r>
      <w:r w:rsidRPr="00DF4508">
        <w:rPr>
          <w:rFonts w:ascii="Bookman Old Style" w:hAnsi="Bookman Old Style"/>
          <w:sz w:val="24"/>
          <w:szCs w:val="24"/>
        </w:rPr>
        <w:t>.</w:t>
      </w:r>
    </w:p>
    <w:p w:rsidR="004D6876" w:rsidRPr="00DF4508" w:rsidRDefault="004D6876" w:rsidP="004D6876">
      <w:pPr>
        <w:spacing w:after="0" w:line="240" w:lineRule="auto"/>
        <w:jc w:val="right"/>
        <w:rPr>
          <w:rFonts w:ascii="Bookman Old Style" w:hAnsi="Bookman Old Style"/>
          <w:sz w:val="24"/>
          <w:szCs w:val="24"/>
        </w:rPr>
      </w:pPr>
    </w:p>
    <w:p w:rsidR="004F3EFF" w:rsidRPr="00DF4508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 xml:space="preserve">Adriano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Carvalhaes</w:t>
      </w:r>
      <w:proofErr w:type="spellEnd"/>
      <w:r w:rsidRPr="00DF4508">
        <w:rPr>
          <w:rFonts w:ascii="Bookman Old Style" w:hAnsi="Bookman Old Style"/>
          <w:b/>
          <w:i/>
          <w:sz w:val="24"/>
          <w:szCs w:val="24"/>
        </w:rPr>
        <w:t xml:space="preserve"> </w:t>
      </w:r>
      <w:proofErr w:type="spellStart"/>
      <w:r w:rsidRPr="00DF4508">
        <w:rPr>
          <w:rFonts w:ascii="Bookman Old Style" w:hAnsi="Bookman Old Style"/>
          <w:b/>
          <w:i/>
          <w:sz w:val="24"/>
          <w:szCs w:val="24"/>
        </w:rPr>
        <w:t>Gravina</w:t>
      </w:r>
      <w:proofErr w:type="spellEnd"/>
    </w:p>
    <w:p w:rsidR="004315E0" w:rsidRPr="00090201" w:rsidRDefault="00AD6AC7" w:rsidP="00090201">
      <w:pPr>
        <w:spacing w:after="0" w:line="240" w:lineRule="auto"/>
        <w:jc w:val="center"/>
        <w:rPr>
          <w:rFonts w:ascii="Bookman Old Style" w:hAnsi="Bookman Old Style" w:cs="Courier New"/>
          <w:b/>
          <w:i/>
          <w:sz w:val="24"/>
          <w:szCs w:val="24"/>
        </w:rPr>
      </w:pPr>
      <w:r w:rsidRPr="00DF4508">
        <w:rPr>
          <w:rFonts w:ascii="Bookman Old Style" w:hAnsi="Bookman Old Style"/>
          <w:b/>
          <w:i/>
          <w:sz w:val="24"/>
          <w:szCs w:val="24"/>
        </w:rPr>
        <w:t>Prefeito Municipal</w:t>
      </w:r>
    </w:p>
    <w:sectPr w:rsidR="004315E0" w:rsidRPr="00090201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D47" w:rsidRDefault="00C86D47">
      <w:pPr>
        <w:spacing w:after="0" w:line="240" w:lineRule="auto"/>
      </w:pPr>
      <w:r>
        <w:separator/>
      </w:r>
    </w:p>
  </w:endnote>
  <w:endnote w:type="continuationSeparator" w:id="0">
    <w:p w:rsidR="00C86D47" w:rsidRDefault="00C86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D47" w:rsidRDefault="00C86D47">
      <w:pPr>
        <w:spacing w:after="0" w:line="240" w:lineRule="auto"/>
      </w:pPr>
      <w:r>
        <w:separator/>
      </w:r>
    </w:p>
  </w:footnote>
  <w:footnote w:type="continuationSeparator" w:id="0">
    <w:p w:rsidR="00C86D47" w:rsidRDefault="00C86D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A5AF2"/>
    <w:rsid w:val="002C596D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8294B"/>
    <w:rsid w:val="006D3129"/>
    <w:rsid w:val="006D4C32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D47"/>
    <w:rsid w:val="00CA0ED2"/>
    <w:rsid w:val="00CB5DCB"/>
    <w:rsid w:val="00CC5BE5"/>
    <w:rsid w:val="00D01BA3"/>
    <w:rsid w:val="00D05CFD"/>
    <w:rsid w:val="00D2079A"/>
    <w:rsid w:val="00D61252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CB839-0505-4007-A680-6E160EC9A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3</cp:revision>
  <cp:lastPrinted>2019-04-30T15:42:00Z</cp:lastPrinted>
  <dcterms:created xsi:type="dcterms:W3CDTF">2019-04-30T15:42:00Z</dcterms:created>
  <dcterms:modified xsi:type="dcterms:W3CDTF">2019-04-30T15:43:00Z</dcterms:modified>
</cp:coreProperties>
</file>