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75E" w:rsidRPr="0043475E" w:rsidRDefault="001B4519" w:rsidP="0043475E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L</w:t>
      </w:r>
      <w:r w:rsidR="00AD6AC7" w:rsidRPr="0043475E">
        <w:rPr>
          <w:rFonts w:ascii="Bookman Old Style" w:hAnsi="Bookman Old Style"/>
          <w:b/>
          <w:sz w:val="24"/>
          <w:szCs w:val="24"/>
        </w:rPr>
        <w:t xml:space="preserve">EI Nº. </w:t>
      </w:r>
      <w:bookmarkStart w:id="0" w:name="_GoBack"/>
      <w:bookmarkEnd w:id="0"/>
      <w:r w:rsidR="00E40013" w:rsidRPr="0043475E">
        <w:rPr>
          <w:rFonts w:ascii="Bookman Old Style" w:hAnsi="Bookman Old Style"/>
          <w:b/>
          <w:sz w:val="24"/>
          <w:szCs w:val="24"/>
        </w:rPr>
        <w:t>1</w:t>
      </w:r>
      <w:r>
        <w:rPr>
          <w:rFonts w:ascii="Bookman Old Style" w:hAnsi="Bookman Old Style"/>
          <w:b/>
          <w:sz w:val="24"/>
          <w:szCs w:val="24"/>
        </w:rPr>
        <w:t>.015</w:t>
      </w:r>
      <w:r w:rsidR="00AD6AC7" w:rsidRPr="0043475E">
        <w:rPr>
          <w:rFonts w:ascii="Bookman Old Style" w:hAnsi="Bookman Old Style"/>
          <w:b/>
          <w:sz w:val="24"/>
          <w:szCs w:val="24"/>
        </w:rPr>
        <w:t xml:space="preserve">, DE </w:t>
      </w:r>
      <w:r>
        <w:rPr>
          <w:rFonts w:ascii="Bookman Old Style" w:hAnsi="Bookman Old Style"/>
          <w:b/>
          <w:sz w:val="24"/>
          <w:szCs w:val="24"/>
        </w:rPr>
        <w:t>13</w:t>
      </w:r>
      <w:r w:rsidR="00E40013" w:rsidRPr="0043475E">
        <w:rPr>
          <w:rFonts w:ascii="Bookman Old Style" w:hAnsi="Bookman Old Style"/>
          <w:b/>
          <w:sz w:val="24"/>
          <w:szCs w:val="24"/>
        </w:rPr>
        <w:t xml:space="preserve"> DE </w:t>
      </w:r>
      <w:r>
        <w:rPr>
          <w:rFonts w:ascii="Bookman Old Style" w:hAnsi="Bookman Old Style"/>
          <w:b/>
          <w:sz w:val="24"/>
          <w:szCs w:val="24"/>
        </w:rPr>
        <w:t>JUNHO</w:t>
      </w:r>
      <w:r w:rsidR="00E40013" w:rsidRPr="0043475E">
        <w:rPr>
          <w:rFonts w:ascii="Bookman Old Style" w:hAnsi="Bookman Old Style"/>
          <w:b/>
          <w:sz w:val="24"/>
          <w:szCs w:val="24"/>
        </w:rPr>
        <w:t xml:space="preserve"> DE 2019</w:t>
      </w:r>
      <w:r w:rsidR="00AD6AC7" w:rsidRPr="0043475E">
        <w:rPr>
          <w:rFonts w:ascii="Bookman Old Style" w:hAnsi="Bookman Old Style"/>
          <w:b/>
          <w:sz w:val="24"/>
          <w:szCs w:val="24"/>
        </w:rPr>
        <w:t>.</w:t>
      </w:r>
    </w:p>
    <w:p w:rsidR="0043475E" w:rsidRPr="0043475E" w:rsidRDefault="0043475E" w:rsidP="0043475E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Pr="0043475E" w:rsidRDefault="0043475E" w:rsidP="0043475E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  <w:r w:rsidRPr="0043475E">
        <w:rPr>
          <w:rFonts w:ascii="Bookman Old Style" w:hAnsi="Bookman Old Style"/>
          <w:sz w:val="24"/>
          <w:szCs w:val="24"/>
        </w:rPr>
        <w:t>“</w:t>
      </w:r>
      <w:r w:rsidR="003F3FDA">
        <w:rPr>
          <w:rFonts w:ascii="Bookman Old Style" w:hAnsi="Bookman Old Style"/>
          <w:sz w:val="24"/>
          <w:szCs w:val="24"/>
        </w:rPr>
        <w:t>Autoriza o Chefe do Poder Executivo Municipal a transferir a cessão e direito real de uso de lote no Distrito Industrial e dá outras providências</w:t>
      </w:r>
      <w:r w:rsidRPr="0043475E">
        <w:rPr>
          <w:rFonts w:ascii="Bookman Old Style" w:hAnsi="Bookman Old Style" w:cs="Bookman Old Style"/>
          <w:sz w:val="24"/>
          <w:szCs w:val="24"/>
        </w:rPr>
        <w:t>”</w:t>
      </w:r>
      <w:r w:rsidR="008E5B6F">
        <w:rPr>
          <w:rFonts w:ascii="Bookman Old Style" w:hAnsi="Bookman Old Style" w:cs="Bookman Old Style"/>
          <w:sz w:val="24"/>
          <w:szCs w:val="24"/>
        </w:rPr>
        <w:t>.</w:t>
      </w:r>
    </w:p>
    <w:p w:rsidR="001F383F" w:rsidRDefault="001F383F" w:rsidP="004D6876">
      <w:pPr>
        <w:spacing w:after="0" w:line="240" w:lineRule="auto"/>
        <w:ind w:left="2552"/>
        <w:jc w:val="both"/>
        <w:rPr>
          <w:rFonts w:ascii="Bookman Old Style" w:hAnsi="Bookman Old Style"/>
          <w:b/>
          <w:sz w:val="24"/>
          <w:szCs w:val="24"/>
        </w:rPr>
      </w:pPr>
    </w:p>
    <w:p w:rsidR="0043475E" w:rsidRDefault="0043475E" w:rsidP="004D6876">
      <w:pPr>
        <w:spacing w:after="0" w:line="240" w:lineRule="auto"/>
        <w:ind w:left="2552"/>
        <w:jc w:val="both"/>
        <w:rPr>
          <w:rFonts w:ascii="Bookman Old Style" w:hAnsi="Bookman Old Style"/>
          <w:b/>
          <w:sz w:val="24"/>
          <w:szCs w:val="24"/>
        </w:rPr>
      </w:pPr>
    </w:p>
    <w:p w:rsidR="00684235" w:rsidRDefault="00684235" w:rsidP="004D6876">
      <w:pPr>
        <w:spacing w:after="0" w:line="240" w:lineRule="auto"/>
        <w:ind w:left="2552"/>
        <w:jc w:val="both"/>
        <w:rPr>
          <w:rFonts w:ascii="Bookman Old Style" w:hAnsi="Bookman Old Style"/>
          <w:b/>
          <w:sz w:val="24"/>
          <w:szCs w:val="24"/>
        </w:rPr>
      </w:pPr>
    </w:p>
    <w:p w:rsidR="0043475E" w:rsidRDefault="0043475E" w:rsidP="004D6876">
      <w:pPr>
        <w:spacing w:after="0" w:line="240" w:lineRule="auto"/>
        <w:ind w:left="2552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Pr="00DF4508" w:rsidRDefault="00AD6AC7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 w:rsidRPr="00DF4508">
        <w:rPr>
          <w:rFonts w:ascii="Bookman Old Style" w:hAnsi="Bookman Old Style"/>
          <w:sz w:val="24"/>
          <w:szCs w:val="24"/>
        </w:rPr>
        <w:t xml:space="preserve">O Prefeito Municipal Piraúba, Estado de Minas Gerais, </w:t>
      </w:r>
      <w:r w:rsidRPr="00DF4508">
        <w:rPr>
          <w:rFonts w:ascii="Bookman Old Style" w:hAnsi="Bookman Old Style"/>
          <w:b/>
          <w:sz w:val="24"/>
          <w:szCs w:val="24"/>
        </w:rPr>
        <w:t>ADRIANO CARVALHES GRAVINA</w:t>
      </w:r>
      <w:r w:rsidRPr="00DF4508">
        <w:rPr>
          <w:rFonts w:ascii="Bookman Old Style" w:hAnsi="Bookman Old Style"/>
          <w:sz w:val="24"/>
          <w:szCs w:val="24"/>
        </w:rPr>
        <w:t xml:space="preserve">, no uso de suas atribuições legais, </w:t>
      </w:r>
      <w:r w:rsidRPr="00DF4508">
        <w:rPr>
          <w:rFonts w:ascii="Bookman Old Style" w:hAnsi="Bookman Old Style"/>
          <w:b/>
          <w:sz w:val="24"/>
          <w:szCs w:val="24"/>
        </w:rPr>
        <w:t>FAZ SABER</w:t>
      </w:r>
      <w:r w:rsidRPr="00DF4508">
        <w:rPr>
          <w:rFonts w:ascii="Bookman Old Style" w:hAnsi="Bookman Old Style"/>
          <w:sz w:val="24"/>
          <w:szCs w:val="24"/>
        </w:rPr>
        <w:t xml:space="preserve">, que a Câmara Municipal de Piraúba aprovou e </w:t>
      </w:r>
      <w:r w:rsidRPr="00DF4508">
        <w:rPr>
          <w:rFonts w:ascii="Bookman Old Style" w:hAnsi="Bookman Old Style"/>
          <w:b/>
          <w:sz w:val="24"/>
          <w:szCs w:val="24"/>
        </w:rPr>
        <w:t>ELE</w:t>
      </w:r>
      <w:r w:rsidRPr="00DF4508">
        <w:rPr>
          <w:rFonts w:ascii="Bookman Old Style" w:hAnsi="Bookman Old Style"/>
          <w:sz w:val="24"/>
          <w:szCs w:val="24"/>
        </w:rPr>
        <w:t>, sancion</w:t>
      </w:r>
      <w:r w:rsidR="002C596D" w:rsidRPr="00DF4508">
        <w:rPr>
          <w:rFonts w:ascii="Bookman Old Style" w:hAnsi="Bookman Old Style"/>
          <w:sz w:val="24"/>
          <w:szCs w:val="24"/>
        </w:rPr>
        <w:t>a</w:t>
      </w:r>
      <w:r w:rsidRPr="00DF4508">
        <w:rPr>
          <w:rFonts w:ascii="Bookman Old Style" w:hAnsi="Bookman Old Style"/>
          <w:sz w:val="24"/>
          <w:szCs w:val="24"/>
        </w:rPr>
        <w:t xml:space="preserve"> a Seguinte Lei:</w:t>
      </w:r>
    </w:p>
    <w:p w:rsidR="00AD6AC7" w:rsidRPr="00DF4508" w:rsidRDefault="00AD6AC7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3F3FDA" w:rsidRDefault="00AD6AC7" w:rsidP="003F3FDA">
      <w:pPr>
        <w:spacing w:after="0" w:line="240" w:lineRule="auto"/>
        <w:jc w:val="both"/>
        <w:rPr>
          <w:rFonts w:ascii="Bookman Old Style" w:hAnsi="Bookman Old Style" w:cs="Arial"/>
          <w:color w:val="000000"/>
          <w:sz w:val="24"/>
          <w:szCs w:val="24"/>
        </w:rPr>
      </w:pPr>
      <w:r w:rsidRPr="00DF4508">
        <w:rPr>
          <w:rFonts w:ascii="Bookman Old Style" w:hAnsi="Bookman Old Style"/>
          <w:b/>
          <w:sz w:val="24"/>
          <w:szCs w:val="24"/>
        </w:rPr>
        <w:t>Art</w:t>
      </w:r>
      <w:r w:rsidR="00BE3475" w:rsidRPr="00DF4508">
        <w:rPr>
          <w:rFonts w:ascii="Bookman Old Style" w:hAnsi="Bookman Old Style"/>
          <w:b/>
          <w:sz w:val="24"/>
          <w:szCs w:val="24"/>
        </w:rPr>
        <w:t>igo</w:t>
      </w:r>
      <w:r w:rsidRPr="00DF4508">
        <w:rPr>
          <w:rFonts w:ascii="Bookman Old Style" w:hAnsi="Bookman Old Style"/>
          <w:b/>
          <w:sz w:val="24"/>
          <w:szCs w:val="24"/>
        </w:rPr>
        <w:t xml:space="preserve"> 1º -</w:t>
      </w:r>
      <w:r w:rsidRPr="00DF4508">
        <w:rPr>
          <w:rFonts w:ascii="Bookman Old Style" w:hAnsi="Bookman Old Style"/>
          <w:sz w:val="24"/>
          <w:szCs w:val="24"/>
        </w:rPr>
        <w:t xml:space="preserve"> </w:t>
      </w:r>
      <w:r w:rsidR="003F3FDA">
        <w:rPr>
          <w:rFonts w:ascii="Bookman Old Style" w:hAnsi="Bookman Old Style"/>
          <w:sz w:val="24"/>
          <w:szCs w:val="24"/>
        </w:rPr>
        <w:t xml:space="preserve">Fica o Chefe do Poder Executivo Municipal autorizado a </w:t>
      </w:r>
      <w:r w:rsidR="003F3FDA" w:rsidRPr="003F3FDA">
        <w:rPr>
          <w:rFonts w:ascii="Bookman Old Style" w:hAnsi="Bookman Old Style"/>
          <w:sz w:val="24"/>
          <w:szCs w:val="24"/>
        </w:rPr>
        <w:t>transferir a cessão e direito real de uso d</w:t>
      </w:r>
      <w:r w:rsidR="00BB1719">
        <w:rPr>
          <w:rFonts w:ascii="Bookman Old Style" w:hAnsi="Bookman Old Style"/>
          <w:sz w:val="24"/>
          <w:szCs w:val="24"/>
        </w:rPr>
        <w:t>e 50% (cinquenta por cento) do</w:t>
      </w:r>
      <w:r w:rsidR="009543AA">
        <w:rPr>
          <w:rFonts w:ascii="Bookman Old Style" w:hAnsi="Bookman Old Style"/>
          <w:sz w:val="24"/>
          <w:szCs w:val="24"/>
        </w:rPr>
        <w:t xml:space="preserve"> lote nº. 59, da quadra </w:t>
      </w:r>
      <w:proofErr w:type="gramStart"/>
      <w:r w:rsidR="009543AA">
        <w:rPr>
          <w:rFonts w:ascii="Bookman Old Style" w:hAnsi="Bookman Old Style"/>
          <w:sz w:val="24"/>
          <w:szCs w:val="24"/>
        </w:rPr>
        <w:t>6</w:t>
      </w:r>
      <w:proofErr w:type="gramEnd"/>
      <w:r w:rsidR="009543AA">
        <w:rPr>
          <w:rFonts w:ascii="Bookman Old Style" w:hAnsi="Bookman Old Style"/>
          <w:sz w:val="24"/>
          <w:szCs w:val="24"/>
        </w:rPr>
        <w:t>, com área de 4.780,</w:t>
      </w:r>
      <w:r w:rsidR="009543AA" w:rsidRPr="009543AA">
        <w:rPr>
          <w:rFonts w:ascii="Bookman Old Style" w:hAnsi="Bookman Old Style"/>
          <w:sz w:val="24"/>
          <w:szCs w:val="24"/>
        </w:rPr>
        <w:t>00m</w:t>
      </w:r>
      <w:r w:rsidR="009543AA">
        <w:rPr>
          <w:rFonts w:ascii="Bookman Old Style" w:hAnsi="Bookman Old Style"/>
          <w:sz w:val="24"/>
          <w:szCs w:val="24"/>
          <w:vertAlign w:val="superscript"/>
        </w:rPr>
        <w:t>2</w:t>
      </w:r>
      <w:r w:rsidR="009543AA">
        <w:rPr>
          <w:rFonts w:ascii="Bookman Old Style" w:hAnsi="Bookman Old Style"/>
          <w:sz w:val="24"/>
          <w:szCs w:val="24"/>
        </w:rPr>
        <w:t xml:space="preserve"> (quatro mil, setecentos e oitenta metros quadrados,</w:t>
      </w:r>
      <w:r w:rsidR="003F3FDA" w:rsidRPr="003F3FDA">
        <w:rPr>
          <w:rFonts w:ascii="Bookman Old Style" w:hAnsi="Bookman Old Style"/>
          <w:sz w:val="24"/>
          <w:szCs w:val="24"/>
        </w:rPr>
        <w:t xml:space="preserve"> no Distrito Industrial, da empresa </w:t>
      </w:r>
      <w:r w:rsidR="009543AA">
        <w:rPr>
          <w:rFonts w:ascii="Bookman Old Style" w:hAnsi="Bookman Old Style"/>
          <w:sz w:val="24"/>
          <w:szCs w:val="24"/>
        </w:rPr>
        <w:t>LIDERMIX CONCRETO LTDA EPP, inscrita no CNPJ sob o nº. 13.720.247/0002-05,</w:t>
      </w:r>
      <w:r w:rsidR="003F3FDA" w:rsidRPr="003F3FDA">
        <w:rPr>
          <w:rFonts w:ascii="Bookman Old Style" w:hAnsi="Bookman Old Style"/>
          <w:sz w:val="24"/>
          <w:szCs w:val="24"/>
        </w:rPr>
        <w:t xml:space="preserve"> para a empresa </w:t>
      </w:r>
      <w:r w:rsidR="009543AA">
        <w:rPr>
          <w:rFonts w:ascii="Bookman Old Style" w:hAnsi="Bookman Old Style"/>
          <w:sz w:val="24"/>
          <w:szCs w:val="24"/>
        </w:rPr>
        <w:t>ESTRUTURAL CONCRETO LTDA (CONCRETOP), inscrita no CNPJ sob o nº. 02.373.485/0001-94</w:t>
      </w:r>
      <w:r w:rsidR="00684235" w:rsidRPr="003F3FDA">
        <w:rPr>
          <w:rFonts w:ascii="Bookman Old Style" w:hAnsi="Bookman Old Style"/>
          <w:sz w:val="24"/>
          <w:szCs w:val="24"/>
        </w:rPr>
        <w:t>.</w:t>
      </w:r>
    </w:p>
    <w:p w:rsidR="003F3FDA" w:rsidRDefault="003F3FDA" w:rsidP="003F3FDA">
      <w:pPr>
        <w:spacing w:after="0" w:line="240" w:lineRule="auto"/>
        <w:jc w:val="both"/>
        <w:rPr>
          <w:rFonts w:ascii="Bookman Old Style" w:hAnsi="Bookman Old Style" w:cs="Arial"/>
          <w:color w:val="000000"/>
          <w:sz w:val="24"/>
          <w:szCs w:val="24"/>
        </w:rPr>
      </w:pPr>
    </w:p>
    <w:p w:rsidR="003F3FDA" w:rsidRDefault="00684235" w:rsidP="003F3FDA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3F3FDA">
        <w:rPr>
          <w:rFonts w:ascii="Bookman Old Style" w:hAnsi="Bookman Old Style" w:cs="Arial"/>
          <w:b/>
          <w:color w:val="000000"/>
          <w:sz w:val="24"/>
          <w:szCs w:val="24"/>
        </w:rPr>
        <w:t>Artigo 2</w:t>
      </w:r>
      <w:r w:rsidR="00CB5DCB" w:rsidRPr="003F3FDA">
        <w:rPr>
          <w:rFonts w:ascii="Bookman Old Style" w:hAnsi="Bookman Old Style" w:cs="Arial"/>
          <w:b/>
          <w:color w:val="000000"/>
          <w:sz w:val="24"/>
          <w:szCs w:val="24"/>
        </w:rPr>
        <w:t>º -</w:t>
      </w:r>
      <w:r w:rsidR="00CB5DCB" w:rsidRPr="003F3FDA">
        <w:rPr>
          <w:rFonts w:ascii="Bookman Old Style" w:hAnsi="Bookman Old Style" w:cs="Arial"/>
          <w:color w:val="000000"/>
          <w:sz w:val="24"/>
          <w:szCs w:val="24"/>
        </w:rPr>
        <w:t xml:space="preserve"> </w:t>
      </w:r>
      <w:r w:rsidR="00BB1719" w:rsidRPr="00BB5186">
        <w:rPr>
          <w:rFonts w:ascii="Bookman Old Style" w:hAnsi="Bookman Old Style" w:cs="Arial"/>
          <w:sz w:val="24"/>
          <w:szCs w:val="24"/>
        </w:rPr>
        <w:t>A efetivação da cessão ocorrerá por meio de escritura pública, observadas as demais disposições da Lei 751/2010</w:t>
      </w:r>
      <w:r w:rsidR="00BB1719">
        <w:rPr>
          <w:rFonts w:ascii="Bookman Old Style" w:hAnsi="Bookman Old Style" w:cs="Arial"/>
          <w:sz w:val="24"/>
          <w:szCs w:val="24"/>
        </w:rPr>
        <w:t>, devendo c</w:t>
      </w:r>
      <w:r w:rsidR="003F3FDA">
        <w:rPr>
          <w:rFonts w:ascii="Bookman Old Style" w:hAnsi="Bookman Old Style" w:cs="Arial"/>
          <w:sz w:val="24"/>
          <w:szCs w:val="24"/>
        </w:rPr>
        <w:t>onstar</w:t>
      </w:r>
      <w:r w:rsidR="003F3FDA" w:rsidRPr="003F3FDA">
        <w:rPr>
          <w:rFonts w:ascii="Bookman Old Style" w:hAnsi="Bookman Old Style" w:cs="Arial"/>
          <w:sz w:val="24"/>
          <w:szCs w:val="24"/>
        </w:rPr>
        <w:t xml:space="preserve">, obrigatoriamente, </w:t>
      </w:r>
      <w:proofErr w:type="gramStart"/>
      <w:r w:rsidR="003F3FDA" w:rsidRPr="003F3FDA">
        <w:rPr>
          <w:rFonts w:ascii="Bookman Old Style" w:hAnsi="Bookman Old Style" w:cs="Arial"/>
          <w:sz w:val="24"/>
          <w:szCs w:val="24"/>
        </w:rPr>
        <w:t>da escritura pública as cláusulas a seguir</w:t>
      </w:r>
      <w:proofErr w:type="gramEnd"/>
      <w:r w:rsidR="003F3FDA" w:rsidRPr="003F3FDA">
        <w:rPr>
          <w:rFonts w:ascii="Bookman Old Style" w:hAnsi="Bookman Old Style" w:cs="Arial"/>
          <w:sz w:val="24"/>
          <w:szCs w:val="24"/>
        </w:rPr>
        <w:t xml:space="preserve"> enumeradas, que descumpridas ensejarão a cessação da cessão ou a reversão do imóvel para o Poder Público Municipal:</w:t>
      </w:r>
    </w:p>
    <w:p w:rsidR="003F3FDA" w:rsidRDefault="003F3FDA" w:rsidP="003F3FDA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3F3FDA" w:rsidRDefault="003F3FDA" w:rsidP="003F3FDA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3F3FDA">
        <w:rPr>
          <w:rFonts w:ascii="Bookman Old Style" w:hAnsi="Bookman Old Style"/>
          <w:bCs/>
          <w:sz w:val="24"/>
          <w:szCs w:val="24"/>
        </w:rPr>
        <w:t>I – as obras de construção das empresas serão iniciadas em até 120 (cento e vinte) dias, a contar do recebimento do imóvel;</w:t>
      </w:r>
    </w:p>
    <w:p w:rsidR="003F3FDA" w:rsidRDefault="003F3FDA" w:rsidP="003F3FDA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3F3FDA" w:rsidRDefault="003F3FDA" w:rsidP="003F3FDA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3F3FDA">
        <w:rPr>
          <w:rFonts w:ascii="Bookman Old Style" w:hAnsi="Bookman Old Style" w:cs="Arial"/>
          <w:sz w:val="24"/>
          <w:szCs w:val="24"/>
        </w:rPr>
        <w:t>II – as empresas contempladas iniciarão seu funcionamento em até 12 (doze) meses, após a data de recebimento do imóvel;</w:t>
      </w:r>
    </w:p>
    <w:p w:rsidR="003F3FDA" w:rsidRDefault="003F3FDA" w:rsidP="003F3FDA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3F3FDA" w:rsidRDefault="003F3FDA" w:rsidP="003F3FDA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3F3FDA">
        <w:rPr>
          <w:rFonts w:ascii="Bookman Old Style" w:hAnsi="Bookman Old Style" w:cs="Arial"/>
          <w:sz w:val="24"/>
          <w:szCs w:val="24"/>
        </w:rPr>
        <w:t>III – os beneficiários usarão nas obras de construção para a implantação da empresa e após a sua instalação, para seu funcionamento, o percentual mínimo de 75% (setenta e cinco por cento) de mão-de-obra do Município de Piraúba;</w:t>
      </w:r>
    </w:p>
    <w:p w:rsidR="003F3FDA" w:rsidRDefault="003F3FDA" w:rsidP="003F3FDA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3F3FDA" w:rsidRDefault="003F3FDA" w:rsidP="003F3FDA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3F3FDA">
        <w:rPr>
          <w:rFonts w:ascii="Bookman Old Style" w:hAnsi="Bookman Old Style" w:cs="Arial"/>
          <w:sz w:val="24"/>
          <w:szCs w:val="24"/>
        </w:rPr>
        <w:t xml:space="preserve">IV – cumprimento das normas ambientais, definidas pelos competentes órgãos públicos de fiscalização, sendo eventual descumprimento apurado em processo administrativo em que se garanta </w:t>
      </w:r>
      <w:proofErr w:type="gramStart"/>
      <w:r w:rsidRPr="003F3FDA">
        <w:rPr>
          <w:rFonts w:ascii="Bookman Old Style" w:hAnsi="Bookman Old Style" w:cs="Arial"/>
          <w:sz w:val="24"/>
          <w:szCs w:val="24"/>
        </w:rPr>
        <w:t>o contraditório e ampla defesa</w:t>
      </w:r>
      <w:proofErr w:type="gramEnd"/>
      <w:r w:rsidRPr="003F3FDA">
        <w:rPr>
          <w:rFonts w:ascii="Bookman Old Style" w:hAnsi="Bookman Old Style" w:cs="Arial"/>
          <w:sz w:val="24"/>
          <w:szCs w:val="24"/>
        </w:rPr>
        <w:t>, observando-se o princípio da proporcionalidade;</w:t>
      </w:r>
    </w:p>
    <w:p w:rsidR="003F3FDA" w:rsidRDefault="003F3FDA" w:rsidP="003F3FDA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3F3FDA" w:rsidRPr="003F3FDA" w:rsidRDefault="003F3FDA" w:rsidP="003F3FDA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3F3FDA">
        <w:rPr>
          <w:rFonts w:ascii="Bookman Old Style" w:hAnsi="Bookman Old Style" w:cs="Arial"/>
          <w:sz w:val="24"/>
          <w:szCs w:val="24"/>
        </w:rPr>
        <w:lastRenderedPageBreak/>
        <w:t>V – impossibilidade de alienação ou cessão da área cedida a terceiros, sem o prévio e expresso consentimento do poder público municipal.</w:t>
      </w:r>
    </w:p>
    <w:p w:rsidR="003F3FDA" w:rsidRDefault="003F3FDA" w:rsidP="004D6876">
      <w:pPr>
        <w:spacing w:after="0" w:line="240" w:lineRule="auto"/>
        <w:jc w:val="both"/>
        <w:rPr>
          <w:rFonts w:ascii="Bookman Old Style" w:hAnsi="Bookman Old Style" w:cs="Arial"/>
          <w:color w:val="000000"/>
          <w:sz w:val="24"/>
          <w:szCs w:val="24"/>
        </w:rPr>
      </w:pPr>
    </w:p>
    <w:p w:rsidR="00CB5DCB" w:rsidRPr="00CB5DCB" w:rsidRDefault="003F3FDA" w:rsidP="004D6876">
      <w:pPr>
        <w:spacing w:after="0" w:line="240" w:lineRule="auto"/>
        <w:jc w:val="both"/>
        <w:rPr>
          <w:rFonts w:ascii="Bookman Old Style" w:hAnsi="Bookman Old Style" w:cs="Arial"/>
          <w:color w:val="000000"/>
          <w:sz w:val="24"/>
          <w:szCs w:val="24"/>
        </w:rPr>
      </w:pPr>
      <w:r w:rsidRPr="003F3FDA">
        <w:rPr>
          <w:rFonts w:ascii="Bookman Old Style" w:hAnsi="Bookman Old Style" w:cs="Arial"/>
          <w:b/>
          <w:color w:val="000000"/>
          <w:sz w:val="24"/>
          <w:szCs w:val="24"/>
        </w:rPr>
        <w:t xml:space="preserve">Artigo </w:t>
      </w:r>
      <w:r w:rsidR="00BB1719">
        <w:rPr>
          <w:rFonts w:ascii="Bookman Old Style" w:hAnsi="Bookman Old Style" w:cs="Arial"/>
          <w:b/>
          <w:color w:val="000000"/>
          <w:sz w:val="24"/>
          <w:szCs w:val="24"/>
        </w:rPr>
        <w:t>3</w:t>
      </w:r>
      <w:r w:rsidRPr="003F3FDA">
        <w:rPr>
          <w:rFonts w:ascii="Bookman Old Style" w:hAnsi="Bookman Old Style" w:cs="Arial"/>
          <w:b/>
          <w:color w:val="000000"/>
          <w:sz w:val="24"/>
          <w:szCs w:val="24"/>
        </w:rPr>
        <w:t>º -</w:t>
      </w:r>
      <w:r>
        <w:rPr>
          <w:rFonts w:ascii="Bookman Old Style" w:hAnsi="Bookman Old Style" w:cs="Arial"/>
          <w:color w:val="000000"/>
          <w:sz w:val="24"/>
          <w:szCs w:val="24"/>
        </w:rPr>
        <w:t xml:space="preserve"> </w:t>
      </w:r>
      <w:r w:rsidR="00684235">
        <w:rPr>
          <w:rFonts w:ascii="Bookman Old Style" w:hAnsi="Bookman Old Style" w:cs="Arial"/>
          <w:color w:val="000000"/>
          <w:sz w:val="24"/>
          <w:szCs w:val="24"/>
        </w:rPr>
        <w:t>Esta L</w:t>
      </w:r>
      <w:r w:rsidR="00CB5DCB">
        <w:rPr>
          <w:rFonts w:ascii="Bookman Old Style" w:hAnsi="Bookman Old Style" w:cs="Arial"/>
          <w:color w:val="000000"/>
          <w:sz w:val="24"/>
          <w:szCs w:val="24"/>
        </w:rPr>
        <w:t xml:space="preserve">ei entra em vigor na data de sua publicação, </w:t>
      </w:r>
      <w:r w:rsidR="00684235">
        <w:rPr>
          <w:rFonts w:ascii="Bookman Old Style" w:hAnsi="Bookman Old Style" w:cs="Arial"/>
          <w:color w:val="000000"/>
          <w:sz w:val="24"/>
          <w:szCs w:val="24"/>
        </w:rPr>
        <w:t xml:space="preserve">revogando-se </w:t>
      </w:r>
      <w:r w:rsidR="000E7D02">
        <w:rPr>
          <w:rFonts w:ascii="Bookman Old Style" w:hAnsi="Bookman Old Style" w:cs="Arial"/>
          <w:color w:val="000000"/>
          <w:sz w:val="24"/>
          <w:szCs w:val="24"/>
        </w:rPr>
        <w:t xml:space="preserve">a Lei Municipal nº. </w:t>
      </w:r>
      <w:r w:rsidR="000E7D02">
        <w:rPr>
          <w:rFonts w:ascii="Bookman Old Style" w:hAnsi="Bookman Old Style"/>
          <w:szCs w:val="24"/>
        </w:rPr>
        <w:t>0863/2013</w:t>
      </w:r>
      <w:r w:rsidR="00CB5DCB">
        <w:rPr>
          <w:rFonts w:ascii="Bookman Old Style" w:hAnsi="Bookman Old Style" w:cs="Arial"/>
          <w:color w:val="000000"/>
          <w:sz w:val="24"/>
          <w:szCs w:val="24"/>
        </w:rPr>
        <w:t>.</w:t>
      </w:r>
    </w:p>
    <w:p w:rsidR="00AD6AC7" w:rsidRPr="00CB5DCB" w:rsidRDefault="00AD6AC7" w:rsidP="004D6876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Default="00684235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Gabinete do Prefeito Municipal de Piraúba</w:t>
      </w:r>
      <w:r w:rsidR="00AD6AC7" w:rsidRPr="00DF4508">
        <w:rPr>
          <w:rFonts w:ascii="Bookman Old Style" w:hAnsi="Bookman Old Style"/>
          <w:sz w:val="24"/>
          <w:szCs w:val="24"/>
        </w:rPr>
        <w:t xml:space="preserve">, </w:t>
      </w:r>
      <w:r w:rsidR="001B4519">
        <w:rPr>
          <w:rFonts w:ascii="Bookman Old Style" w:hAnsi="Bookman Old Style"/>
          <w:sz w:val="24"/>
          <w:szCs w:val="24"/>
        </w:rPr>
        <w:t>13 de junho</w:t>
      </w:r>
      <w:r>
        <w:rPr>
          <w:rFonts w:ascii="Bookman Old Style" w:hAnsi="Bookman Old Style"/>
          <w:sz w:val="24"/>
          <w:szCs w:val="24"/>
        </w:rPr>
        <w:t xml:space="preserve"> de 2019</w:t>
      </w:r>
      <w:r w:rsidR="00AD6AC7" w:rsidRPr="00DF4508">
        <w:rPr>
          <w:rFonts w:ascii="Bookman Old Style" w:hAnsi="Bookman Old Style"/>
          <w:sz w:val="24"/>
          <w:szCs w:val="24"/>
        </w:rPr>
        <w:t>.</w:t>
      </w:r>
    </w:p>
    <w:p w:rsidR="00684235" w:rsidRPr="00DF4508" w:rsidRDefault="00684235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</w:p>
    <w:p w:rsidR="004D6876" w:rsidRPr="00DF4508" w:rsidRDefault="004D6876" w:rsidP="004D6876">
      <w:pPr>
        <w:spacing w:after="0" w:line="240" w:lineRule="auto"/>
        <w:jc w:val="right"/>
        <w:rPr>
          <w:rFonts w:ascii="Bookman Old Style" w:hAnsi="Bookman Old Style"/>
          <w:sz w:val="24"/>
          <w:szCs w:val="24"/>
        </w:rPr>
      </w:pPr>
    </w:p>
    <w:p w:rsidR="004F3EFF" w:rsidRPr="00DF4508" w:rsidRDefault="00AD6AC7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DF4508">
        <w:rPr>
          <w:rFonts w:ascii="Bookman Old Style" w:hAnsi="Bookman Old Style"/>
          <w:b/>
          <w:i/>
          <w:sz w:val="24"/>
          <w:szCs w:val="24"/>
        </w:rPr>
        <w:t xml:space="preserve">Adriano </w:t>
      </w:r>
      <w:proofErr w:type="spellStart"/>
      <w:r w:rsidRPr="00DF4508">
        <w:rPr>
          <w:rFonts w:ascii="Bookman Old Style" w:hAnsi="Bookman Old Style"/>
          <w:b/>
          <w:i/>
          <w:sz w:val="24"/>
          <w:szCs w:val="24"/>
        </w:rPr>
        <w:t>Carvalhaes</w:t>
      </w:r>
      <w:proofErr w:type="spellEnd"/>
      <w:r w:rsidRPr="00DF4508">
        <w:rPr>
          <w:rFonts w:ascii="Bookman Old Style" w:hAnsi="Bookman Old Style"/>
          <w:b/>
          <w:i/>
          <w:sz w:val="24"/>
          <w:szCs w:val="24"/>
        </w:rPr>
        <w:t xml:space="preserve"> </w:t>
      </w:r>
      <w:proofErr w:type="spellStart"/>
      <w:r w:rsidRPr="00DF4508">
        <w:rPr>
          <w:rFonts w:ascii="Bookman Old Style" w:hAnsi="Bookman Old Style"/>
          <w:b/>
          <w:i/>
          <w:sz w:val="24"/>
          <w:szCs w:val="24"/>
        </w:rPr>
        <w:t>Gravina</w:t>
      </w:r>
      <w:proofErr w:type="spellEnd"/>
    </w:p>
    <w:p w:rsidR="00AD6AC7" w:rsidRDefault="00AD6AC7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DF4508">
        <w:rPr>
          <w:rFonts w:ascii="Bookman Old Style" w:hAnsi="Bookman Old Style"/>
          <w:b/>
          <w:i/>
          <w:sz w:val="24"/>
          <w:szCs w:val="24"/>
        </w:rPr>
        <w:t>Prefeito Municipal</w:t>
      </w:r>
    </w:p>
    <w:p w:rsidR="00684235" w:rsidRDefault="00684235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684235" w:rsidRDefault="00684235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684235" w:rsidRDefault="00684235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684235" w:rsidRDefault="00684235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684235" w:rsidRDefault="00684235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684235" w:rsidRDefault="00684235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684235" w:rsidRDefault="00684235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684235" w:rsidRDefault="00684235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684235" w:rsidRDefault="00684235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684235" w:rsidRDefault="00684235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684235" w:rsidRDefault="00684235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684235" w:rsidRDefault="00684235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684235" w:rsidRDefault="00684235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684235" w:rsidRDefault="00684235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684235" w:rsidRDefault="00684235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684235" w:rsidRDefault="00684235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BB1719" w:rsidRDefault="00BB1719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BB1719" w:rsidRDefault="00BB1719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sectPr w:rsidR="00BB1719" w:rsidSect="004F3EFF">
      <w:headerReference w:type="default" r:id="rId9"/>
      <w:footerReference w:type="default" r:id="rId10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5213" w:rsidRDefault="00F15213">
      <w:pPr>
        <w:spacing w:after="0" w:line="240" w:lineRule="auto"/>
      </w:pPr>
      <w:r>
        <w:separator/>
      </w:r>
    </w:p>
  </w:endnote>
  <w:endnote w:type="continuationSeparator" w:id="0">
    <w:p w:rsidR="00F15213" w:rsidRDefault="00F152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5213" w:rsidRDefault="00F15213">
      <w:pPr>
        <w:spacing w:after="0" w:line="240" w:lineRule="auto"/>
      </w:pPr>
      <w:r>
        <w:separator/>
      </w:r>
    </w:p>
  </w:footnote>
  <w:footnote w:type="continuationSeparator" w:id="0">
    <w:p w:rsidR="00F15213" w:rsidRDefault="00F152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5B6284AC" wp14:editId="6D88936C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56D97"/>
    <w:multiLevelType w:val="multilevel"/>
    <w:tmpl w:val="FA507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841A07"/>
    <w:multiLevelType w:val="multilevel"/>
    <w:tmpl w:val="838C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B531240"/>
    <w:multiLevelType w:val="multilevel"/>
    <w:tmpl w:val="CE784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8"/>
  </w:num>
  <w:num w:numId="7">
    <w:abstractNumId w:val="7"/>
  </w:num>
  <w:num w:numId="8">
    <w:abstractNumId w:val="2"/>
  </w:num>
  <w:num w:numId="9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15018"/>
    <w:rsid w:val="00046379"/>
    <w:rsid w:val="000567E1"/>
    <w:rsid w:val="00090201"/>
    <w:rsid w:val="00094D4C"/>
    <w:rsid w:val="000A4DA3"/>
    <w:rsid w:val="000C41E0"/>
    <w:rsid w:val="000D2151"/>
    <w:rsid w:val="000D410D"/>
    <w:rsid w:val="000D77CE"/>
    <w:rsid w:val="000E7D02"/>
    <w:rsid w:val="000F28CC"/>
    <w:rsid w:val="001141EF"/>
    <w:rsid w:val="001169F8"/>
    <w:rsid w:val="00120E7B"/>
    <w:rsid w:val="00134C0C"/>
    <w:rsid w:val="001668DB"/>
    <w:rsid w:val="001A5656"/>
    <w:rsid w:val="001A694F"/>
    <w:rsid w:val="001B4519"/>
    <w:rsid w:val="001B481A"/>
    <w:rsid w:val="001D4282"/>
    <w:rsid w:val="001F383F"/>
    <w:rsid w:val="001F6A63"/>
    <w:rsid w:val="001F7B3A"/>
    <w:rsid w:val="00255884"/>
    <w:rsid w:val="00266026"/>
    <w:rsid w:val="002833AE"/>
    <w:rsid w:val="002C596D"/>
    <w:rsid w:val="002E696C"/>
    <w:rsid w:val="003044D5"/>
    <w:rsid w:val="00310963"/>
    <w:rsid w:val="00313BDD"/>
    <w:rsid w:val="003160BE"/>
    <w:rsid w:val="003227A9"/>
    <w:rsid w:val="00323221"/>
    <w:rsid w:val="00324B72"/>
    <w:rsid w:val="00375F31"/>
    <w:rsid w:val="00380AF7"/>
    <w:rsid w:val="003A463E"/>
    <w:rsid w:val="003B447E"/>
    <w:rsid w:val="003D1352"/>
    <w:rsid w:val="003D60FE"/>
    <w:rsid w:val="003E519A"/>
    <w:rsid w:val="003F3FDA"/>
    <w:rsid w:val="003F5B46"/>
    <w:rsid w:val="003F62D7"/>
    <w:rsid w:val="00411F69"/>
    <w:rsid w:val="004315E0"/>
    <w:rsid w:val="00431A2C"/>
    <w:rsid w:val="0043475E"/>
    <w:rsid w:val="00436077"/>
    <w:rsid w:val="00457132"/>
    <w:rsid w:val="00492624"/>
    <w:rsid w:val="004B3664"/>
    <w:rsid w:val="004D6876"/>
    <w:rsid w:val="004E57D8"/>
    <w:rsid w:val="004F3EFF"/>
    <w:rsid w:val="004F6ED1"/>
    <w:rsid w:val="00501F98"/>
    <w:rsid w:val="00522F15"/>
    <w:rsid w:val="00530303"/>
    <w:rsid w:val="00543252"/>
    <w:rsid w:val="00546D22"/>
    <w:rsid w:val="0055184E"/>
    <w:rsid w:val="00553CCB"/>
    <w:rsid w:val="00554577"/>
    <w:rsid w:val="00562160"/>
    <w:rsid w:val="005A1EE4"/>
    <w:rsid w:val="005B4294"/>
    <w:rsid w:val="005B7608"/>
    <w:rsid w:val="005C0E43"/>
    <w:rsid w:val="00600D63"/>
    <w:rsid w:val="0068294B"/>
    <w:rsid w:val="00684235"/>
    <w:rsid w:val="006D3129"/>
    <w:rsid w:val="006F611D"/>
    <w:rsid w:val="00745A35"/>
    <w:rsid w:val="0078724B"/>
    <w:rsid w:val="0079179C"/>
    <w:rsid w:val="007D1A72"/>
    <w:rsid w:val="007F321D"/>
    <w:rsid w:val="00801A70"/>
    <w:rsid w:val="00803723"/>
    <w:rsid w:val="008102BF"/>
    <w:rsid w:val="00830318"/>
    <w:rsid w:val="008613D2"/>
    <w:rsid w:val="00875FA4"/>
    <w:rsid w:val="008A584B"/>
    <w:rsid w:val="008A62DE"/>
    <w:rsid w:val="008E331E"/>
    <w:rsid w:val="008E33FC"/>
    <w:rsid w:val="008E5B6F"/>
    <w:rsid w:val="008F5BF7"/>
    <w:rsid w:val="008F6D63"/>
    <w:rsid w:val="0093046C"/>
    <w:rsid w:val="00950AB2"/>
    <w:rsid w:val="00950F95"/>
    <w:rsid w:val="009543AA"/>
    <w:rsid w:val="00956A5E"/>
    <w:rsid w:val="0096798C"/>
    <w:rsid w:val="00970423"/>
    <w:rsid w:val="00971FDA"/>
    <w:rsid w:val="00986E2D"/>
    <w:rsid w:val="009943FB"/>
    <w:rsid w:val="009B431C"/>
    <w:rsid w:val="009C6827"/>
    <w:rsid w:val="009F469B"/>
    <w:rsid w:val="00A60C37"/>
    <w:rsid w:val="00A85F81"/>
    <w:rsid w:val="00AB559B"/>
    <w:rsid w:val="00AD6AC7"/>
    <w:rsid w:val="00AD6D22"/>
    <w:rsid w:val="00AE0A3F"/>
    <w:rsid w:val="00AE286F"/>
    <w:rsid w:val="00AF3595"/>
    <w:rsid w:val="00AF6762"/>
    <w:rsid w:val="00B06A26"/>
    <w:rsid w:val="00B11FCA"/>
    <w:rsid w:val="00B22EE5"/>
    <w:rsid w:val="00B50E4F"/>
    <w:rsid w:val="00BA07E0"/>
    <w:rsid w:val="00BB1719"/>
    <w:rsid w:val="00BB362E"/>
    <w:rsid w:val="00BB5CFD"/>
    <w:rsid w:val="00BE3475"/>
    <w:rsid w:val="00C0658C"/>
    <w:rsid w:val="00C25ADA"/>
    <w:rsid w:val="00C56FB2"/>
    <w:rsid w:val="00C64465"/>
    <w:rsid w:val="00C67E61"/>
    <w:rsid w:val="00C81B5A"/>
    <w:rsid w:val="00CA0ED2"/>
    <w:rsid w:val="00CB5DCB"/>
    <w:rsid w:val="00CC5BE5"/>
    <w:rsid w:val="00D01BA3"/>
    <w:rsid w:val="00D05CFD"/>
    <w:rsid w:val="00D2079A"/>
    <w:rsid w:val="00D61252"/>
    <w:rsid w:val="00DA1FC1"/>
    <w:rsid w:val="00DA7FD2"/>
    <w:rsid w:val="00DD2573"/>
    <w:rsid w:val="00DE023D"/>
    <w:rsid w:val="00DF4508"/>
    <w:rsid w:val="00DF6FC1"/>
    <w:rsid w:val="00DF76E5"/>
    <w:rsid w:val="00E111A5"/>
    <w:rsid w:val="00E21138"/>
    <w:rsid w:val="00E31FC7"/>
    <w:rsid w:val="00E40013"/>
    <w:rsid w:val="00E51D4E"/>
    <w:rsid w:val="00E57854"/>
    <w:rsid w:val="00E61D15"/>
    <w:rsid w:val="00E65BBD"/>
    <w:rsid w:val="00E77E4E"/>
    <w:rsid w:val="00E82EBD"/>
    <w:rsid w:val="00EA33E5"/>
    <w:rsid w:val="00EB75C5"/>
    <w:rsid w:val="00F15213"/>
    <w:rsid w:val="00F21070"/>
    <w:rsid w:val="00F36AB3"/>
    <w:rsid w:val="00F36E70"/>
    <w:rsid w:val="00F4351B"/>
    <w:rsid w:val="00F52DDD"/>
    <w:rsid w:val="00F708E5"/>
    <w:rsid w:val="00F7186D"/>
    <w:rsid w:val="00F8013E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3F3FDA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3F3FDA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3F3FDA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3F3FDA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435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3D63DD-4E13-4A46-A667-F9447A4A64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356</Words>
  <Characters>1928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2280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3</cp:revision>
  <cp:lastPrinted>2019-06-13T18:39:00Z</cp:lastPrinted>
  <dcterms:created xsi:type="dcterms:W3CDTF">2019-06-13T18:40:00Z</dcterms:created>
  <dcterms:modified xsi:type="dcterms:W3CDTF">2019-06-13T18:42:00Z</dcterms:modified>
</cp:coreProperties>
</file>