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E19" w:rsidRDefault="00811163" w:rsidP="007E2E19">
      <w:pPr>
        <w:pStyle w:val="Ttulo2"/>
        <w:shd w:val="clear" w:color="auto" w:fill="FFFFFF"/>
        <w:ind w:left="2835"/>
        <w:jc w:val="both"/>
        <w:rPr>
          <w:rFonts w:ascii="Bookman Old Style" w:hAnsi="Bookman Old Style" w:cs="Arial"/>
          <w:bCs/>
          <w:caps/>
          <w:szCs w:val="24"/>
          <w:u w:val="single"/>
        </w:rPr>
      </w:pPr>
      <w:r>
        <w:rPr>
          <w:rFonts w:ascii="Bookman Old Style" w:hAnsi="Bookman Old Style" w:cs="Arial"/>
          <w:bCs/>
          <w:caps/>
          <w:szCs w:val="24"/>
          <w:u w:val="single"/>
        </w:rPr>
        <w:t xml:space="preserve">lei </w:t>
      </w:r>
      <w:r w:rsidR="000E6AF7">
        <w:rPr>
          <w:rFonts w:ascii="Bookman Old Style" w:hAnsi="Bookman Old Style" w:cs="Arial"/>
          <w:bCs/>
          <w:caps/>
          <w:szCs w:val="24"/>
          <w:u w:val="single"/>
        </w:rPr>
        <w:t xml:space="preserve">Nº. </w:t>
      </w:r>
      <w:r w:rsidR="00C20FE0">
        <w:rPr>
          <w:rFonts w:ascii="Bookman Old Style" w:hAnsi="Bookman Old Style" w:cs="Arial"/>
          <w:bCs/>
          <w:caps/>
          <w:szCs w:val="24"/>
          <w:u w:val="single"/>
        </w:rPr>
        <w:t>1.023</w:t>
      </w:r>
      <w:r w:rsidR="00F84867">
        <w:rPr>
          <w:rFonts w:ascii="Bookman Old Style" w:hAnsi="Bookman Old Style" w:cs="Arial"/>
          <w:bCs/>
          <w:caps/>
          <w:szCs w:val="24"/>
          <w:u w:val="single"/>
        </w:rPr>
        <w:t xml:space="preserve">, de </w:t>
      </w:r>
      <w:r w:rsidR="00C20FE0">
        <w:rPr>
          <w:rFonts w:ascii="Bookman Old Style" w:hAnsi="Bookman Old Style" w:cs="Arial"/>
          <w:bCs/>
          <w:caps/>
          <w:szCs w:val="24"/>
          <w:u w:val="single"/>
        </w:rPr>
        <w:t xml:space="preserve">04 DE SETEMBRO </w:t>
      </w:r>
      <w:r>
        <w:rPr>
          <w:rFonts w:ascii="Bookman Old Style" w:hAnsi="Bookman Old Style" w:cs="Arial"/>
          <w:bCs/>
          <w:caps/>
          <w:szCs w:val="24"/>
          <w:u w:val="single"/>
        </w:rPr>
        <w:t>de 2019.</w:t>
      </w:r>
    </w:p>
    <w:p w:rsidR="007E2E19" w:rsidRDefault="007E2E19" w:rsidP="007E2E19">
      <w:pPr>
        <w:pStyle w:val="Ttulo2"/>
        <w:shd w:val="clear" w:color="auto" w:fill="FFFFFF"/>
        <w:ind w:left="2835"/>
        <w:jc w:val="both"/>
        <w:rPr>
          <w:rFonts w:ascii="Bookman Old Style" w:hAnsi="Bookman Old Style" w:cs="Arial"/>
          <w:bCs/>
          <w:caps/>
          <w:szCs w:val="24"/>
          <w:u w:val="single"/>
        </w:rPr>
      </w:pPr>
    </w:p>
    <w:p w:rsidR="004C60BC" w:rsidRPr="007E2E19" w:rsidRDefault="007E2E19" w:rsidP="007E2E19">
      <w:pPr>
        <w:pStyle w:val="Ttulo2"/>
        <w:shd w:val="clear" w:color="auto" w:fill="FFFFFF"/>
        <w:ind w:left="2835"/>
        <w:jc w:val="both"/>
        <w:rPr>
          <w:rFonts w:ascii="Bookman Old Style" w:hAnsi="Bookman Old Style" w:cs="Arial"/>
          <w:bCs/>
          <w:caps/>
          <w:szCs w:val="24"/>
        </w:rPr>
      </w:pPr>
      <w:r w:rsidRPr="007E2E19">
        <w:rPr>
          <w:rFonts w:ascii="Bookman Old Style" w:hAnsi="Bookman Old Style" w:cs="Arial"/>
          <w:bCs/>
          <w:caps/>
          <w:szCs w:val="24"/>
        </w:rPr>
        <w:t>“</w:t>
      </w:r>
      <w:r w:rsidRPr="007E2E19">
        <w:rPr>
          <w:rFonts w:ascii="Bookman Old Style" w:hAnsi="Bookman Old Style"/>
          <w:szCs w:val="24"/>
        </w:rPr>
        <w:t xml:space="preserve">DISPÕE SOBRE A CRIAÇÃO DE CARGO EM COMISSÃO DE </w:t>
      </w:r>
      <w:r>
        <w:rPr>
          <w:rFonts w:ascii="Bookman Old Style" w:hAnsi="Bookman Old Style"/>
          <w:szCs w:val="24"/>
        </w:rPr>
        <w:t>GERENTE DE UNIDADE DE SAÚDE</w:t>
      </w:r>
      <w:r w:rsidRPr="007E2E19">
        <w:rPr>
          <w:rFonts w:ascii="Bookman Old Style" w:hAnsi="Bookman Old Style"/>
          <w:szCs w:val="24"/>
        </w:rPr>
        <w:t xml:space="preserve"> E DÁ OUTRAS PROVIDÊNCIAS.</w:t>
      </w:r>
      <w:r w:rsidR="0062453B" w:rsidRPr="007E2E19">
        <w:rPr>
          <w:rStyle w:val="nfase"/>
          <w:rFonts w:ascii="Bookman Old Style" w:hAnsi="Bookman Old Style" w:cs="Segoe UI"/>
          <w:szCs w:val="24"/>
          <w:bdr w:val="none" w:sz="0" w:space="0" w:color="auto" w:frame="1"/>
          <w:shd w:val="clear" w:color="auto" w:fill="FBFBFB"/>
        </w:rPr>
        <w:t>”</w:t>
      </w:r>
    </w:p>
    <w:p w:rsidR="004C60BC" w:rsidRPr="0062453B" w:rsidRDefault="004C60BC" w:rsidP="004C60BC">
      <w:pPr>
        <w:shd w:val="clear" w:color="auto" w:fill="FFFFFF"/>
        <w:jc w:val="both"/>
        <w:rPr>
          <w:rFonts w:ascii="Bookman Old Style" w:hAnsi="Bookman Old Style" w:cs="Arial"/>
        </w:rPr>
      </w:pPr>
    </w:p>
    <w:p w:rsidR="004C60BC" w:rsidRPr="005B6758" w:rsidRDefault="004C60BC" w:rsidP="004C60BC">
      <w:pPr>
        <w:shd w:val="clear" w:color="auto" w:fill="FFFFFF"/>
        <w:jc w:val="both"/>
        <w:rPr>
          <w:rFonts w:ascii="Bookman Old Style" w:hAnsi="Bookman Old Style" w:cs="Arial"/>
        </w:rPr>
      </w:pPr>
    </w:p>
    <w:p w:rsidR="004C60BC" w:rsidRPr="005B6758" w:rsidRDefault="004C60BC" w:rsidP="004C60BC">
      <w:pPr>
        <w:shd w:val="clear" w:color="auto" w:fill="FFFFFF"/>
        <w:jc w:val="both"/>
        <w:rPr>
          <w:rFonts w:ascii="Bookman Old Style" w:hAnsi="Bookman Old Style" w:cs="Arial"/>
        </w:rPr>
      </w:pPr>
    </w:p>
    <w:p w:rsidR="007E2E19" w:rsidRPr="00240E67" w:rsidRDefault="007E2E19" w:rsidP="007E2E19">
      <w:pPr>
        <w:ind w:firstLine="170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 Prefeito Municipal Piraúba, Estado de Minas Gerais,</w:t>
      </w:r>
      <w:r w:rsidRPr="00FE6575">
        <w:rPr>
          <w:rFonts w:ascii="Bookman Old Style" w:hAnsi="Bookman Old Style"/>
        </w:rPr>
        <w:t xml:space="preserve"> </w:t>
      </w:r>
      <w:r w:rsidRPr="00240E67">
        <w:rPr>
          <w:rFonts w:ascii="Bookman Old Style" w:hAnsi="Bookman Old Style"/>
          <w:b/>
        </w:rPr>
        <w:t>ADRIANO CARVALHES GRAVINA</w:t>
      </w:r>
      <w:r w:rsidRPr="00FE6575">
        <w:rPr>
          <w:rFonts w:ascii="Bookman Old Style" w:hAnsi="Bookman Old Style"/>
        </w:rPr>
        <w:t xml:space="preserve">, no uso de suas atribuições legais, </w:t>
      </w:r>
      <w:r w:rsidRPr="00240E67">
        <w:rPr>
          <w:rFonts w:ascii="Bookman Old Style" w:hAnsi="Bookman Old Style"/>
          <w:b/>
        </w:rPr>
        <w:t>FA</w:t>
      </w:r>
      <w:r>
        <w:rPr>
          <w:rFonts w:ascii="Bookman Old Style" w:hAnsi="Bookman Old Style"/>
          <w:b/>
        </w:rPr>
        <w:t>Z</w:t>
      </w:r>
      <w:r w:rsidRPr="00240E67">
        <w:rPr>
          <w:rFonts w:ascii="Bookman Old Style" w:hAnsi="Bookman Old Style"/>
          <w:b/>
        </w:rPr>
        <w:t xml:space="preserve"> SABER</w:t>
      </w:r>
      <w:r w:rsidRPr="00240E67">
        <w:rPr>
          <w:rFonts w:ascii="Bookman Old Style" w:hAnsi="Bookman Old Style"/>
        </w:rPr>
        <w:t xml:space="preserve">, que a Câmara Municipal de Piraúba aprovou e </w:t>
      </w:r>
      <w:r>
        <w:rPr>
          <w:rFonts w:ascii="Bookman Old Style" w:hAnsi="Bookman Old Style"/>
          <w:b/>
        </w:rPr>
        <w:t>ELE</w:t>
      </w:r>
      <w:r w:rsidRPr="00240E67">
        <w:rPr>
          <w:rFonts w:ascii="Bookman Old Style" w:hAnsi="Bookman Old Style"/>
        </w:rPr>
        <w:t>, sanciono</w:t>
      </w:r>
      <w:r>
        <w:rPr>
          <w:rFonts w:ascii="Bookman Old Style" w:hAnsi="Bookman Old Style"/>
        </w:rPr>
        <w:t>u</w:t>
      </w:r>
      <w:r w:rsidRPr="00240E67">
        <w:rPr>
          <w:rFonts w:ascii="Bookman Old Style" w:hAnsi="Bookman Old Style"/>
        </w:rPr>
        <w:t xml:space="preserve"> a Seguinte Lei:</w:t>
      </w:r>
    </w:p>
    <w:p w:rsidR="004C60BC" w:rsidRPr="0062453B" w:rsidRDefault="004C60BC" w:rsidP="004C2DCE">
      <w:pPr>
        <w:ind w:firstLine="1701"/>
        <w:jc w:val="both"/>
        <w:rPr>
          <w:rFonts w:ascii="Bookman Old Style" w:hAnsi="Bookman Old Style" w:cs="Arial"/>
        </w:rPr>
      </w:pPr>
    </w:p>
    <w:p w:rsidR="007E2E19" w:rsidRPr="00CC0BBC" w:rsidRDefault="007E2E19" w:rsidP="007E2E19">
      <w:pPr>
        <w:jc w:val="both"/>
        <w:rPr>
          <w:rFonts w:ascii="Bookman Old Style" w:hAnsi="Bookman Old Style"/>
          <w:b/>
        </w:rPr>
      </w:pPr>
      <w:r w:rsidRPr="00C10986">
        <w:rPr>
          <w:rFonts w:ascii="Bookman Old Style" w:hAnsi="Bookman Old Style"/>
          <w:b/>
        </w:rPr>
        <w:t>Art. 1º -</w:t>
      </w:r>
      <w:r w:rsidRPr="00C10986">
        <w:rPr>
          <w:rFonts w:ascii="Bookman Old Style" w:hAnsi="Bookman Old Style"/>
        </w:rPr>
        <w:t xml:space="preserve"> Fica criado, na estrutura organizacional da Prefeitura Municipal de Piraúba, o cargo de </w:t>
      </w:r>
      <w:r>
        <w:rPr>
          <w:rFonts w:ascii="Bookman Old Style" w:hAnsi="Bookman Old Style"/>
          <w:b/>
        </w:rPr>
        <w:t>GERENTE DE UNIDADE DE SAÚDE</w:t>
      </w:r>
      <w:r w:rsidRPr="00CC0BBC">
        <w:rPr>
          <w:rFonts w:ascii="Bookman Old Style" w:hAnsi="Bookman Old Style"/>
          <w:b/>
        </w:rPr>
        <w:t>,</w:t>
      </w:r>
      <w:r w:rsidRPr="00CC0BBC">
        <w:rPr>
          <w:rFonts w:ascii="Bookman Old Style" w:hAnsi="Bookman Old Style"/>
        </w:rPr>
        <w:t xml:space="preserve"> de pro</w:t>
      </w:r>
      <w:r w:rsidR="00556F68">
        <w:rPr>
          <w:rFonts w:ascii="Bookman Old Style" w:hAnsi="Bookman Old Style"/>
        </w:rPr>
        <w:t>vimento em comissão, destinado à Rede de Atenção à Saúde (RAS)</w:t>
      </w:r>
      <w:r w:rsidRPr="00CC0BBC">
        <w:rPr>
          <w:rFonts w:ascii="Bookman Old Style" w:hAnsi="Bookman Old Style"/>
        </w:rPr>
        <w:t>.</w:t>
      </w:r>
    </w:p>
    <w:p w:rsidR="007E2E19" w:rsidRPr="00C10986" w:rsidRDefault="007E2E19" w:rsidP="007E2E19">
      <w:pPr>
        <w:jc w:val="both"/>
        <w:rPr>
          <w:rFonts w:ascii="Bookman Old Style" w:hAnsi="Bookman Old Style"/>
          <w:b/>
        </w:rPr>
      </w:pPr>
    </w:p>
    <w:p w:rsidR="007E2E19" w:rsidRDefault="007E2E19" w:rsidP="007E2E19">
      <w:pPr>
        <w:jc w:val="both"/>
        <w:rPr>
          <w:rFonts w:ascii="Bookman Old Style" w:hAnsi="Bookman Old Style"/>
        </w:rPr>
      </w:pPr>
      <w:r w:rsidRPr="00C10986">
        <w:rPr>
          <w:rFonts w:ascii="Bookman Old Style" w:hAnsi="Bookman Old Style"/>
          <w:b/>
        </w:rPr>
        <w:t>Art.2º -</w:t>
      </w:r>
      <w:r w:rsidRPr="00C10986">
        <w:rPr>
          <w:rFonts w:ascii="Bookman Old Style" w:hAnsi="Bookman Old Style"/>
        </w:rPr>
        <w:t xml:space="preserve"> A nomeação para cargo em comissão recairá sobre pessoa com capacidade técnica para o exercício de suas atribuições, e dependerá de formação técnica. </w:t>
      </w:r>
    </w:p>
    <w:p w:rsidR="007E2E19" w:rsidRDefault="007E2E19" w:rsidP="007E2E19">
      <w:pPr>
        <w:jc w:val="both"/>
        <w:rPr>
          <w:rFonts w:ascii="Bookman Old Style" w:hAnsi="Bookman Old Style"/>
        </w:rPr>
      </w:pPr>
    </w:p>
    <w:p w:rsidR="007E2E19" w:rsidRDefault="007E2E19" w:rsidP="007E2E19">
      <w:pPr>
        <w:jc w:val="both"/>
        <w:rPr>
          <w:rFonts w:ascii="Bookman Old Style" w:hAnsi="Bookman Old Style"/>
        </w:rPr>
      </w:pPr>
      <w:r w:rsidRPr="00C10986">
        <w:rPr>
          <w:rFonts w:ascii="Bookman Old Style" w:hAnsi="Bookman Old Style"/>
          <w:b/>
        </w:rPr>
        <w:t>Art. 3º -</w:t>
      </w:r>
      <w:r w:rsidRPr="00C10986">
        <w:rPr>
          <w:rFonts w:ascii="Bookman Old Style" w:hAnsi="Bookman Old Style"/>
        </w:rPr>
        <w:t xml:space="preserve"> O ocupante de cargo em comissão ou função de confiança submete-se a regime de dedicação parcial serviço, podendo ser convocado sempre que houver interesse da Instituição. </w:t>
      </w:r>
    </w:p>
    <w:p w:rsidR="007E2E19" w:rsidRDefault="007E2E19" w:rsidP="007E2E19">
      <w:pPr>
        <w:jc w:val="both"/>
        <w:rPr>
          <w:rFonts w:ascii="Bookman Old Style" w:hAnsi="Bookman Old Style"/>
        </w:rPr>
      </w:pPr>
    </w:p>
    <w:p w:rsidR="007E2E19" w:rsidRDefault="007E2E19" w:rsidP="007E2E19">
      <w:pPr>
        <w:jc w:val="both"/>
        <w:rPr>
          <w:rFonts w:ascii="Bookman Old Style" w:hAnsi="Bookman Old Style"/>
        </w:rPr>
      </w:pPr>
      <w:r w:rsidRPr="00C10986">
        <w:rPr>
          <w:rFonts w:ascii="Bookman Old Style" w:hAnsi="Bookman Old Style"/>
          <w:b/>
        </w:rPr>
        <w:t xml:space="preserve">Art. 4º - </w:t>
      </w:r>
      <w:r w:rsidRPr="00C10986">
        <w:rPr>
          <w:rFonts w:ascii="Bookman Old Style" w:hAnsi="Bookman Old Style"/>
        </w:rPr>
        <w:t xml:space="preserve">A designação e dispensa de servidores para o exercício dos cargos de provimento em comissão e funções de confiança far-se-ão por ato próprio do Chefe do Poder </w:t>
      </w:r>
      <w:r>
        <w:rPr>
          <w:rFonts w:ascii="Bookman Old Style" w:hAnsi="Bookman Old Style"/>
        </w:rPr>
        <w:t>Executivo</w:t>
      </w:r>
      <w:r w:rsidRPr="00C10986">
        <w:rPr>
          <w:rFonts w:ascii="Bookman Old Style" w:hAnsi="Bookman Old Style"/>
        </w:rPr>
        <w:t xml:space="preserve">. </w:t>
      </w:r>
    </w:p>
    <w:p w:rsidR="007E2E19" w:rsidRDefault="007E2E19" w:rsidP="007E2E19">
      <w:pPr>
        <w:jc w:val="both"/>
        <w:rPr>
          <w:rFonts w:ascii="Bookman Old Style" w:hAnsi="Bookman Old Style"/>
        </w:rPr>
      </w:pPr>
    </w:p>
    <w:p w:rsidR="007E2E19" w:rsidRDefault="007E2E19" w:rsidP="007E2E19">
      <w:pPr>
        <w:jc w:val="both"/>
        <w:rPr>
          <w:rFonts w:ascii="Bookman Old Style" w:hAnsi="Bookman Old Style"/>
        </w:rPr>
      </w:pPr>
      <w:r w:rsidRPr="00C10986">
        <w:rPr>
          <w:rFonts w:ascii="Bookman Old Style" w:hAnsi="Bookman Old Style"/>
          <w:b/>
        </w:rPr>
        <w:t xml:space="preserve">Art. 5º - </w:t>
      </w:r>
      <w:r w:rsidRPr="00C10986">
        <w:rPr>
          <w:rFonts w:ascii="Bookman Old Style" w:hAnsi="Bookman Old Style"/>
        </w:rPr>
        <w:t xml:space="preserve">A descrição das atribuições do cargo e requisitos mínimos para provimento consta no Anexo I, parte integrante desta Lei. </w:t>
      </w:r>
    </w:p>
    <w:p w:rsidR="007E2E19" w:rsidRDefault="007E2E19" w:rsidP="007E2E19">
      <w:pPr>
        <w:jc w:val="both"/>
        <w:rPr>
          <w:rFonts w:ascii="Bookman Old Style" w:hAnsi="Bookman Old Style"/>
        </w:rPr>
      </w:pPr>
    </w:p>
    <w:p w:rsidR="007E2E19" w:rsidRDefault="007E2E19" w:rsidP="007E2E19">
      <w:pPr>
        <w:jc w:val="both"/>
        <w:rPr>
          <w:rFonts w:ascii="Bookman Old Style" w:hAnsi="Bookman Old Style"/>
        </w:rPr>
      </w:pPr>
      <w:r w:rsidRPr="00C10986">
        <w:rPr>
          <w:rFonts w:ascii="Bookman Old Style" w:hAnsi="Bookman Old Style"/>
          <w:b/>
        </w:rPr>
        <w:t xml:space="preserve">Art. </w:t>
      </w:r>
      <w:r>
        <w:rPr>
          <w:rFonts w:ascii="Bookman Old Style" w:hAnsi="Bookman Old Style"/>
          <w:b/>
        </w:rPr>
        <w:t>6</w:t>
      </w:r>
      <w:r w:rsidRPr="00C10986">
        <w:rPr>
          <w:rFonts w:ascii="Bookman Old Style" w:hAnsi="Bookman Old Style"/>
          <w:b/>
        </w:rPr>
        <w:t xml:space="preserve">º - </w:t>
      </w:r>
      <w:r w:rsidRPr="00C10986">
        <w:rPr>
          <w:rFonts w:ascii="Bookman Old Style" w:hAnsi="Bookman Old Style"/>
        </w:rPr>
        <w:t xml:space="preserve">Fica instituído e incorporado ao </w:t>
      </w:r>
      <w:r>
        <w:rPr>
          <w:rFonts w:ascii="Bookman Old Style" w:hAnsi="Bookman Old Style"/>
        </w:rPr>
        <w:t>Quadro de Servidores da Prefeitura Municipal de Piraúba</w:t>
      </w:r>
      <w:r w:rsidRPr="00C10986">
        <w:rPr>
          <w:rFonts w:ascii="Bookman Old Style" w:hAnsi="Bookman Old Style"/>
        </w:rPr>
        <w:t>, o cargo de provimento em comissão a seguir descrito:</w:t>
      </w:r>
    </w:p>
    <w:p w:rsidR="007E2E19" w:rsidRDefault="007E2E19" w:rsidP="007E2E19">
      <w:pPr>
        <w:jc w:val="both"/>
        <w:rPr>
          <w:rFonts w:ascii="Bookman Old Style" w:hAnsi="Bookman Old Sty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65"/>
        <w:gridCol w:w="1172"/>
        <w:gridCol w:w="3083"/>
      </w:tblGrid>
      <w:tr w:rsidR="007E2E19" w:rsidRPr="00932B5F" w:rsidTr="0086340C">
        <w:tc>
          <w:tcPr>
            <w:tcW w:w="4465" w:type="dxa"/>
            <w:shd w:val="clear" w:color="auto" w:fill="948A54"/>
          </w:tcPr>
          <w:p w:rsidR="007E2E19" w:rsidRPr="00932B5F" w:rsidRDefault="007E2E19" w:rsidP="009D0212">
            <w:pPr>
              <w:jc w:val="center"/>
              <w:rPr>
                <w:rFonts w:ascii="Bookman Old Style" w:hAnsi="Bookman Old Style"/>
                <w:b/>
              </w:rPr>
            </w:pPr>
            <w:r w:rsidRPr="00932B5F">
              <w:rPr>
                <w:rFonts w:ascii="Bookman Old Style" w:hAnsi="Bookman Old Style"/>
                <w:b/>
              </w:rPr>
              <w:t>DENOMINAÇÃO DO CARGO</w:t>
            </w:r>
          </w:p>
        </w:tc>
        <w:tc>
          <w:tcPr>
            <w:tcW w:w="1172" w:type="dxa"/>
            <w:shd w:val="clear" w:color="auto" w:fill="948A54"/>
          </w:tcPr>
          <w:p w:rsidR="007E2E19" w:rsidRPr="00932B5F" w:rsidRDefault="007E2E19" w:rsidP="009D0212">
            <w:pPr>
              <w:jc w:val="center"/>
              <w:rPr>
                <w:rFonts w:ascii="Bookman Old Style" w:hAnsi="Bookman Old Style"/>
                <w:b/>
              </w:rPr>
            </w:pPr>
            <w:r w:rsidRPr="00932B5F">
              <w:rPr>
                <w:rFonts w:ascii="Bookman Old Style" w:hAnsi="Bookman Old Style"/>
                <w:b/>
              </w:rPr>
              <w:t xml:space="preserve">Nª. DE </w:t>
            </w:r>
            <w:r>
              <w:rPr>
                <w:rFonts w:ascii="Bookman Old Style" w:hAnsi="Bookman Old Style"/>
                <w:b/>
              </w:rPr>
              <w:t>VAGAS</w:t>
            </w:r>
          </w:p>
        </w:tc>
        <w:tc>
          <w:tcPr>
            <w:tcW w:w="3083" w:type="dxa"/>
            <w:shd w:val="clear" w:color="auto" w:fill="948A54"/>
          </w:tcPr>
          <w:p w:rsidR="007E2E19" w:rsidRPr="00932B5F" w:rsidRDefault="007E2E19" w:rsidP="009D0212">
            <w:pPr>
              <w:jc w:val="center"/>
              <w:rPr>
                <w:rFonts w:ascii="Bookman Old Style" w:hAnsi="Bookman Old Style"/>
                <w:b/>
              </w:rPr>
            </w:pPr>
            <w:r w:rsidRPr="00932B5F">
              <w:rPr>
                <w:rFonts w:ascii="Bookman Old Style" w:hAnsi="Bookman Old Style"/>
                <w:b/>
              </w:rPr>
              <w:t>VENCIMENTO</w:t>
            </w:r>
          </w:p>
        </w:tc>
      </w:tr>
      <w:tr w:rsidR="007E2E19" w:rsidRPr="00932B5F" w:rsidTr="0086340C">
        <w:tc>
          <w:tcPr>
            <w:tcW w:w="4465" w:type="dxa"/>
            <w:shd w:val="clear" w:color="auto" w:fill="auto"/>
          </w:tcPr>
          <w:p w:rsidR="007E2E19" w:rsidRPr="00932B5F" w:rsidRDefault="0083276B" w:rsidP="009D0212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GERENTE DE UNIDADE DE SAÚDE</w:t>
            </w:r>
          </w:p>
        </w:tc>
        <w:tc>
          <w:tcPr>
            <w:tcW w:w="1172" w:type="dxa"/>
            <w:shd w:val="clear" w:color="auto" w:fill="auto"/>
          </w:tcPr>
          <w:p w:rsidR="007E2E19" w:rsidRPr="00932B5F" w:rsidRDefault="007E2E19" w:rsidP="0083276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0</w:t>
            </w:r>
            <w:r w:rsidR="0083276B">
              <w:rPr>
                <w:rFonts w:ascii="Bookman Old Style" w:hAnsi="Bookman Old Style"/>
              </w:rPr>
              <w:t>5</w:t>
            </w:r>
          </w:p>
        </w:tc>
        <w:tc>
          <w:tcPr>
            <w:tcW w:w="3083" w:type="dxa"/>
            <w:shd w:val="clear" w:color="auto" w:fill="auto"/>
          </w:tcPr>
          <w:p w:rsidR="007E2E19" w:rsidRPr="00932B5F" w:rsidRDefault="007E2E19" w:rsidP="00A94F36">
            <w:pPr>
              <w:jc w:val="center"/>
              <w:rPr>
                <w:rFonts w:ascii="Bookman Old Style" w:hAnsi="Bookman Old Style"/>
              </w:rPr>
            </w:pPr>
            <w:r w:rsidRPr="00932B5F">
              <w:rPr>
                <w:rFonts w:ascii="Bookman Old Style" w:hAnsi="Bookman Old Style"/>
              </w:rPr>
              <w:t xml:space="preserve">R$ </w:t>
            </w:r>
            <w:r w:rsidR="00A94F36">
              <w:rPr>
                <w:rFonts w:ascii="Bookman Old Style" w:hAnsi="Bookman Old Style"/>
              </w:rPr>
              <w:t>1.426,00</w:t>
            </w:r>
          </w:p>
        </w:tc>
      </w:tr>
    </w:tbl>
    <w:p w:rsidR="007E2E19" w:rsidRDefault="007E2E19" w:rsidP="007E2E19">
      <w:pPr>
        <w:jc w:val="both"/>
        <w:rPr>
          <w:rFonts w:ascii="Bookman Old Style" w:hAnsi="Bookman Old Style"/>
        </w:rPr>
      </w:pPr>
    </w:p>
    <w:p w:rsidR="007E2E19" w:rsidRDefault="007E2E19" w:rsidP="007E2E19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>Art. 7</w:t>
      </w:r>
      <w:r w:rsidRPr="008E00CB">
        <w:rPr>
          <w:rFonts w:ascii="Bookman Old Style" w:hAnsi="Bookman Old Style"/>
          <w:b/>
        </w:rPr>
        <w:t xml:space="preserve">º - </w:t>
      </w:r>
      <w:r w:rsidRPr="00C10986">
        <w:rPr>
          <w:rFonts w:ascii="Bookman Old Style" w:hAnsi="Bookman Old Style"/>
        </w:rPr>
        <w:t xml:space="preserve">Para efeitos legais, a remuneração do cargo em provimento em comissão prevista nesta Lei somente poderá ser alterada por Lei </w:t>
      </w:r>
      <w:r w:rsidRPr="00C10986">
        <w:rPr>
          <w:rFonts w:ascii="Bookman Old Style" w:hAnsi="Bookman Old Style"/>
        </w:rPr>
        <w:lastRenderedPageBreak/>
        <w:t xml:space="preserve">específica, assegurada a revisão geral anual, sempre na mesma data e sem distinção de índice. </w:t>
      </w:r>
    </w:p>
    <w:p w:rsidR="007E2E19" w:rsidRDefault="007E2E19" w:rsidP="007E2E19">
      <w:pPr>
        <w:jc w:val="both"/>
        <w:rPr>
          <w:rFonts w:ascii="Bookman Old Style" w:hAnsi="Bookman Old Style"/>
        </w:rPr>
      </w:pPr>
    </w:p>
    <w:p w:rsidR="003C6FA4" w:rsidRDefault="007E2E19" w:rsidP="007E2E19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>Art. 8</w:t>
      </w:r>
      <w:r w:rsidRPr="008E00CB">
        <w:rPr>
          <w:rFonts w:ascii="Bookman Old Style" w:hAnsi="Bookman Old Style"/>
          <w:b/>
        </w:rPr>
        <w:t>º -</w:t>
      </w:r>
      <w:r w:rsidRPr="00C10986">
        <w:rPr>
          <w:rFonts w:ascii="Bookman Old Style" w:hAnsi="Bookman Old Style"/>
        </w:rPr>
        <w:t xml:space="preserve"> </w:t>
      </w:r>
      <w:r w:rsidR="003C6FA4">
        <w:rPr>
          <w:rFonts w:ascii="Bookman Old Style" w:hAnsi="Bookman Old Style"/>
        </w:rPr>
        <w:t>Para atender à presente proposição, ficam extintos 07 (sete) cargos de auxiliar de serviços gerais.</w:t>
      </w:r>
    </w:p>
    <w:p w:rsidR="003C6FA4" w:rsidRDefault="003C6FA4" w:rsidP="007E2E19">
      <w:pPr>
        <w:jc w:val="both"/>
        <w:rPr>
          <w:rFonts w:ascii="Bookman Old Style" w:hAnsi="Bookman Old Style"/>
        </w:rPr>
      </w:pPr>
    </w:p>
    <w:p w:rsidR="007E2E19" w:rsidRPr="00C10986" w:rsidRDefault="003C6FA4" w:rsidP="007E2E19">
      <w:pPr>
        <w:jc w:val="both"/>
        <w:rPr>
          <w:rFonts w:ascii="Bookman Old Style" w:hAnsi="Bookman Old Style"/>
          <w:b/>
        </w:rPr>
      </w:pPr>
      <w:r w:rsidRPr="003C6FA4">
        <w:rPr>
          <w:rFonts w:ascii="Bookman Old Style" w:hAnsi="Bookman Old Style"/>
          <w:b/>
        </w:rPr>
        <w:t xml:space="preserve">Art. 9º - </w:t>
      </w:r>
      <w:r w:rsidR="007E2E19" w:rsidRPr="00C10986">
        <w:rPr>
          <w:rFonts w:ascii="Bookman Old Style" w:hAnsi="Bookman Old Style"/>
        </w:rPr>
        <w:t>Esta Lei entra em vigor na data de sua publicação.</w:t>
      </w:r>
    </w:p>
    <w:p w:rsidR="004C2DCE" w:rsidRPr="002C11DA" w:rsidRDefault="004C2DCE" w:rsidP="004C2DCE">
      <w:pPr>
        <w:jc w:val="both"/>
        <w:rPr>
          <w:rFonts w:ascii="Bookman Old Style" w:hAnsi="Bookman Old Style" w:cs="Arial"/>
        </w:rPr>
      </w:pPr>
    </w:p>
    <w:p w:rsidR="004C2DCE" w:rsidRPr="002C11DA" w:rsidRDefault="004C2DCE" w:rsidP="004C2DCE">
      <w:pPr>
        <w:ind w:firstLine="1701"/>
        <w:jc w:val="both"/>
        <w:rPr>
          <w:rFonts w:ascii="Bookman Old Style" w:hAnsi="Bookman Old Style" w:cs="Arial"/>
        </w:rPr>
      </w:pPr>
      <w:r w:rsidRPr="002C11DA">
        <w:rPr>
          <w:rFonts w:ascii="Bookman Old Style" w:hAnsi="Bookman Old Style" w:cs="Arial"/>
        </w:rPr>
        <w:t>Registre-se, Publique-se e Cumpra-se.</w:t>
      </w:r>
    </w:p>
    <w:p w:rsidR="0062453B" w:rsidRPr="0062453B" w:rsidRDefault="0062453B" w:rsidP="0062453B">
      <w:pPr>
        <w:shd w:val="clear" w:color="auto" w:fill="FFFFFF"/>
        <w:ind w:firstLine="1701"/>
        <w:jc w:val="both"/>
        <w:rPr>
          <w:rFonts w:ascii="Bookman Old Style" w:hAnsi="Bookman Old Style" w:cs="Arial"/>
        </w:rPr>
      </w:pPr>
    </w:p>
    <w:p w:rsidR="004C60BC" w:rsidRPr="0062453B" w:rsidRDefault="004C60BC" w:rsidP="0062453B">
      <w:pPr>
        <w:shd w:val="clear" w:color="auto" w:fill="FFFFFF"/>
        <w:ind w:firstLine="1701"/>
        <w:jc w:val="both"/>
        <w:rPr>
          <w:rFonts w:ascii="Bookman Old Style" w:hAnsi="Bookman Old Style"/>
          <w:bCs/>
        </w:rPr>
      </w:pPr>
      <w:r w:rsidRPr="0062453B">
        <w:rPr>
          <w:rFonts w:ascii="Bookman Old Style" w:hAnsi="Bookman Old Style"/>
        </w:rPr>
        <w:t xml:space="preserve">Piraúba, </w:t>
      </w:r>
      <w:r w:rsidR="00C20FE0">
        <w:rPr>
          <w:rFonts w:ascii="Bookman Old Style" w:hAnsi="Bookman Old Style"/>
        </w:rPr>
        <w:t>04 de setembro</w:t>
      </w:r>
      <w:r w:rsidR="00811163">
        <w:rPr>
          <w:rFonts w:ascii="Bookman Old Style" w:hAnsi="Bookman Old Style"/>
        </w:rPr>
        <w:t xml:space="preserve"> de 2019</w:t>
      </w:r>
      <w:r w:rsidRPr="0062453B">
        <w:rPr>
          <w:rFonts w:ascii="Bookman Old Style" w:hAnsi="Bookman Old Style"/>
        </w:rPr>
        <w:t>.</w:t>
      </w:r>
    </w:p>
    <w:p w:rsidR="004C60BC" w:rsidRPr="0062453B" w:rsidRDefault="004C60BC" w:rsidP="0062453B">
      <w:pPr>
        <w:jc w:val="both"/>
        <w:rPr>
          <w:rFonts w:ascii="Bookman Old Style" w:hAnsi="Bookman Old Style"/>
          <w:b/>
        </w:rPr>
      </w:pPr>
    </w:p>
    <w:p w:rsidR="004C60BC" w:rsidRDefault="004C60BC" w:rsidP="004C60BC">
      <w:pPr>
        <w:jc w:val="center"/>
        <w:rPr>
          <w:rFonts w:ascii="Bookman Old Style" w:hAnsi="Bookman Old Style"/>
          <w:b/>
        </w:rPr>
      </w:pPr>
    </w:p>
    <w:p w:rsidR="004C60BC" w:rsidRPr="00A323CD" w:rsidRDefault="004C60BC" w:rsidP="004C60BC">
      <w:pPr>
        <w:jc w:val="center"/>
        <w:rPr>
          <w:rFonts w:ascii="Bookman Old Style" w:hAnsi="Bookman Old Style"/>
          <w:b/>
        </w:rPr>
      </w:pPr>
    </w:p>
    <w:p w:rsidR="004C60BC" w:rsidRPr="004C2DCE" w:rsidRDefault="004C60BC" w:rsidP="004C60BC">
      <w:pPr>
        <w:jc w:val="center"/>
        <w:rPr>
          <w:rFonts w:ascii="Bookman Old Style" w:hAnsi="Bookman Old Style"/>
          <w:b/>
          <w:i/>
        </w:rPr>
      </w:pPr>
      <w:r w:rsidRPr="004C2DCE">
        <w:rPr>
          <w:rFonts w:ascii="Bookman Old Style" w:hAnsi="Bookman Old Style"/>
          <w:b/>
          <w:i/>
        </w:rPr>
        <w:t>Adriano Carvalhaes Gravina</w:t>
      </w:r>
    </w:p>
    <w:p w:rsidR="004C60BC" w:rsidRDefault="004C60BC" w:rsidP="004C60BC">
      <w:pPr>
        <w:jc w:val="center"/>
        <w:rPr>
          <w:rFonts w:ascii="Bookman Old Style" w:hAnsi="Bookman Old Style"/>
          <w:b/>
          <w:i/>
        </w:rPr>
      </w:pPr>
      <w:r w:rsidRPr="004C2DCE">
        <w:rPr>
          <w:rFonts w:ascii="Bookman Old Style" w:hAnsi="Bookman Old Style"/>
          <w:b/>
          <w:i/>
        </w:rPr>
        <w:t>Prefeito de Piraúba</w:t>
      </w:r>
    </w:p>
    <w:p w:rsidR="007E2E19" w:rsidRDefault="007E2E19" w:rsidP="004C60BC">
      <w:pPr>
        <w:jc w:val="center"/>
        <w:rPr>
          <w:rFonts w:ascii="Bookman Old Style" w:hAnsi="Bookman Old Style"/>
          <w:b/>
          <w:i/>
        </w:rPr>
      </w:pPr>
    </w:p>
    <w:p w:rsidR="007E2E19" w:rsidRDefault="007E2E19" w:rsidP="004C60BC">
      <w:pPr>
        <w:jc w:val="center"/>
        <w:rPr>
          <w:rFonts w:ascii="Bookman Old Style" w:hAnsi="Bookman Old Style"/>
          <w:b/>
          <w:i/>
        </w:rPr>
      </w:pPr>
    </w:p>
    <w:p w:rsidR="007E2E19" w:rsidRDefault="007E2E19" w:rsidP="004C60BC">
      <w:pPr>
        <w:jc w:val="center"/>
        <w:rPr>
          <w:rFonts w:ascii="Bookman Old Style" w:hAnsi="Bookman Old Style"/>
          <w:b/>
          <w:i/>
        </w:rPr>
      </w:pPr>
    </w:p>
    <w:p w:rsidR="007E2E19" w:rsidRDefault="007E2E19" w:rsidP="004C60BC">
      <w:pPr>
        <w:jc w:val="center"/>
        <w:rPr>
          <w:rFonts w:ascii="Bookman Old Style" w:hAnsi="Bookman Old Style"/>
          <w:b/>
          <w:i/>
        </w:rPr>
      </w:pPr>
    </w:p>
    <w:p w:rsidR="007E2E19" w:rsidRDefault="007E2E19" w:rsidP="004C60BC">
      <w:pPr>
        <w:jc w:val="center"/>
        <w:rPr>
          <w:rFonts w:ascii="Bookman Old Style" w:hAnsi="Bookman Old Style"/>
          <w:b/>
          <w:i/>
        </w:rPr>
      </w:pPr>
    </w:p>
    <w:p w:rsidR="007E2E19" w:rsidRDefault="007E2E19" w:rsidP="004C60BC">
      <w:pPr>
        <w:jc w:val="center"/>
        <w:rPr>
          <w:rFonts w:ascii="Bookman Old Style" w:hAnsi="Bookman Old Style"/>
          <w:b/>
          <w:i/>
        </w:rPr>
      </w:pPr>
    </w:p>
    <w:p w:rsidR="007E2E19" w:rsidRDefault="007E2E19" w:rsidP="004C60BC">
      <w:pPr>
        <w:jc w:val="center"/>
        <w:rPr>
          <w:rFonts w:ascii="Bookman Old Style" w:hAnsi="Bookman Old Style"/>
          <w:b/>
          <w:i/>
        </w:rPr>
      </w:pPr>
    </w:p>
    <w:p w:rsidR="007E2E19" w:rsidRDefault="007E2E19" w:rsidP="004C60BC">
      <w:pPr>
        <w:jc w:val="center"/>
        <w:rPr>
          <w:rFonts w:ascii="Bookman Old Style" w:hAnsi="Bookman Old Style"/>
          <w:b/>
          <w:i/>
        </w:rPr>
      </w:pPr>
    </w:p>
    <w:p w:rsidR="007E2E19" w:rsidRDefault="007E2E19" w:rsidP="004C60BC">
      <w:pPr>
        <w:jc w:val="center"/>
        <w:rPr>
          <w:rFonts w:ascii="Bookman Old Style" w:hAnsi="Bookman Old Style"/>
          <w:b/>
          <w:i/>
        </w:rPr>
      </w:pPr>
    </w:p>
    <w:p w:rsidR="00A94F36" w:rsidRDefault="00A94F36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C20FE0" w:rsidRDefault="00C20FE0" w:rsidP="004C60BC">
      <w:pPr>
        <w:rPr>
          <w:rFonts w:ascii="Bookman Old Style" w:hAnsi="Bookman Old Style"/>
        </w:rPr>
      </w:pPr>
    </w:p>
    <w:p w:rsidR="00A94F36" w:rsidRDefault="00A94F36" w:rsidP="004C60BC">
      <w:pPr>
        <w:rPr>
          <w:rFonts w:ascii="Bookman Old Style" w:hAnsi="Bookman Old Style"/>
        </w:rPr>
      </w:pPr>
    </w:p>
    <w:p w:rsidR="00A94F36" w:rsidRDefault="00A94F36" w:rsidP="004C60BC">
      <w:pPr>
        <w:rPr>
          <w:rFonts w:ascii="Bookman Old Style" w:hAnsi="Bookman Old Style"/>
        </w:rPr>
      </w:pPr>
    </w:p>
    <w:p w:rsidR="00A94F36" w:rsidRDefault="00A94F36" w:rsidP="004C60BC">
      <w:pPr>
        <w:rPr>
          <w:rFonts w:ascii="Bookman Old Style" w:hAnsi="Bookman Old Style"/>
        </w:rPr>
      </w:pPr>
    </w:p>
    <w:p w:rsidR="00A94F36" w:rsidRDefault="00A94F36" w:rsidP="004C60BC">
      <w:pPr>
        <w:rPr>
          <w:rFonts w:ascii="Bookman Old Style" w:hAnsi="Bookman Old Style"/>
        </w:rPr>
      </w:pPr>
    </w:p>
    <w:p w:rsidR="00A94F36" w:rsidRDefault="00A94F36" w:rsidP="004C60BC">
      <w:pPr>
        <w:rPr>
          <w:rFonts w:ascii="Bookman Old Style" w:hAnsi="Bookman Old Style"/>
        </w:rPr>
      </w:pPr>
    </w:p>
    <w:p w:rsidR="00A94F36" w:rsidRDefault="00A94F36" w:rsidP="004C60BC">
      <w:pPr>
        <w:rPr>
          <w:rFonts w:ascii="Bookman Old Style" w:hAnsi="Bookman Old Style"/>
        </w:rPr>
      </w:pPr>
    </w:p>
    <w:p w:rsidR="00A94F36" w:rsidRDefault="00A94F36" w:rsidP="004C60BC">
      <w:pPr>
        <w:rPr>
          <w:rFonts w:ascii="Bookman Old Style" w:hAnsi="Bookman Old Style"/>
        </w:rPr>
      </w:pPr>
    </w:p>
    <w:p w:rsidR="00A94F36" w:rsidRPr="008D4589" w:rsidRDefault="00A94F36" w:rsidP="00A94F36">
      <w:pPr>
        <w:pStyle w:val="western"/>
        <w:spacing w:before="0" w:after="0"/>
        <w:ind w:right="-568"/>
        <w:jc w:val="center"/>
        <w:rPr>
          <w:rFonts w:ascii="Bookman Old Style" w:hAnsi="Bookman Old Style"/>
          <w:b/>
        </w:rPr>
      </w:pPr>
      <w:r w:rsidRPr="008D4589">
        <w:rPr>
          <w:rFonts w:ascii="Bookman Old Style" w:hAnsi="Bookman Old Style"/>
          <w:b/>
        </w:rPr>
        <w:t>ANEXO</w:t>
      </w:r>
      <w:r>
        <w:rPr>
          <w:rFonts w:ascii="Bookman Old Style" w:hAnsi="Bookman Old Style"/>
          <w:b/>
        </w:rPr>
        <w:t xml:space="preserve"> I</w:t>
      </w:r>
    </w:p>
    <w:p w:rsidR="00A94F36" w:rsidRPr="008D4589" w:rsidRDefault="00A94F36" w:rsidP="00A94F36">
      <w:pPr>
        <w:pStyle w:val="western"/>
        <w:spacing w:before="0" w:after="0"/>
        <w:ind w:right="-568"/>
        <w:jc w:val="both"/>
        <w:rPr>
          <w:rFonts w:ascii="Bookman Old Style" w:hAnsi="Bookman Old Style"/>
        </w:rPr>
      </w:pPr>
    </w:p>
    <w:p w:rsidR="00A94F36" w:rsidRPr="008D4589" w:rsidRDefault="00A94F36" w:rsidP="00A94F36">
      <w:pPr>
        <w:pStyle w:val="western"/>
        <w:spacing w:before="0" w:after="0"/>
        <w:ind w:right="-568"/>
        <w:jc w:val="both"/>
        <w:rPr>
          <w:rFonts w:ascii="Bookman Old Style" w:hAnsi="Bookman Old Style"/>
        </w:rPr>
      </w:pPr>
      <w:r w:rsidRPr="008D4589">
        <w:rPr>
          <w:rFonts w:ascii="Bookman Old Style" w:hAnsi="Bookman Old Style"/>
          <w:b/>
        </w:rPr>
        <w:t>CATEGORIA FUNCIONAL:</w:t>
      </w:r>
      <w:r w:rsidRPr="008D4589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GERENTE DE UNIDADE DE SAÚDE</w:t>
      </w:r>
    </w:p>
    <w:p w:rsidR="00A94F36" w:rsidRPr="00D32E85" w:rsidRDefault="00A94F36" w:rsidP="00A94F36">
      <w:pPr>
        <w:pStyle w:val="western"/>
        <w:spacing w:before="0" w:after="0"/>
        <w:ind w:right="-568"/>
        <w:jc w:val="both"/>
        <w:rPr>
          <w:rFonts w:ascii="Bookman Old Style" w:hAnsi="Bookman Old Style"/>
        </w:rPr>
      </w:pPr>
      <w:r w:rsidRPr="00D32E85">
        <w:rPr>
          <w:rFonts w:ascii="Bookman Old Style" w:hAnsi="Bookman Old Style"/>
          <w:b/>
        </w:rPr>
        <w:t>VENCIMENTOS:</w:t>
      </w:r>
      <w:r w:rsidRPr="00D32E85">
        <w:rPr>
          <w:rFonts w:ascii="Bookman Old Style" w:hAnsi="Bookman Old Style"/>
        </w:rPr>
        <w:t xml:space="preserve"> R$ 1.426,00 (mil, quatrocentos e vinte e seis reais)</w:t>
      </w:r>
    </w:p>
    <w:p w:rsidR="00A94F36" w:rsidRPr="00D32E85" w:rsidRDefault="00A94F36" w:rsidP="00A94F36">
      <w:pPr>
        <w:pStyle w:val="western"/>
        <w:spacing w:before="0" w:after="0"/>
        <w:ind w:right="-568"/>
        <w:jc w:val="both"/>
        <w:rPr>
          <w:rFonts w:ascii="Bookman Old Style" w:hAnsi="Bookman Old Style"/>
        </w:rPr>
      </w:pPr>
    </w:p>
    <w:p w:rsidR="00D32E85" w:rsidRPr="00D32E85" w:rsidRDefault="00A94F36" w:rsidP="00D32E85">
      <w:pPr>
        <w:pStyle w:val="NormalWeb"/>
        <w:jc w:val="both"/>
        <w:rPr>
          <w:rFonts w:ascii="Bookman Old Style" w:hAnsi="Bookman Old Style"/>
        </w:rPr>
      </w:pPr>
      <w:r w:rsidRPr="00D32E85">
        <w:rPr>
          <w:rFonts w:ascii="Bookman Old Style" w:hAnsi="Bookman Old Style"/>
          <w:b/>
        </w:rPr>
        <w:t>DESCRIÇÃO DAS ATIVIDADES</w:t>
      </w:r>
      <w:r w:rsidRPr="00D32E85">
        <w:rPr>
          <w:rFonts w:ascii="Bookman Old Style" w:hAnsi="Bookman Old Style"/>
        </w:rPr>
        <w:t xml:space="preserve">: </w:t>
      </w:r>
      <w:r w:rsidR="00D32E85" w:rsidRPr="00D32E85">
        <w:rPr>
          <w:rFonts w:ascii="Bookman Old Style" w:hAnsi="Bookman Old Style"/>
        </w:rPr>
        <w:t>O gerente na USF deverá conhecer a Rede de Atenção à Saúde (RAS) e fomentar a participação dos profissionais na organização do horário de atendimento aos cidadãos, com base em protocolos, diretrizes clínicas e terapêuticas, além de apoiar a referência e contrarreferência entre equipes que atuam na APS e nos diferentes pontos de atenção, com garantia de encaminhamentos responsáveis.</w:t>
      </w:r>
    </w:p>
    <w:p w:rsidR="00A94F36" w:rsidRPr="00D32E85" w:rsidRDefault="00A94F36" w:rsidP="00A94F36">
      <w:pPr>
        <w:pStyle w:val="western"/>
        <w:spacing w:before="0" w:after="0"/>
        <w:ind w:right="-568"/>
        <w:jc w:val="both"/>
        <w:rPr>
          <w:rFonts w:ascii="Bookman Old Style" w:hAnsi="Bookman Old Style"/>
        </w:rPr>
      </w:pPr>
    </w:p>
    <w:p w:rsidR="00A94F36" w:rsidRPr="00D32E85" w:rsidRDefault="00A94F36" w:rsidP="00A94F36">
      <w:pPr>
        <w:pStyle w:val="western"/>
        <w:spacing w:before="0" w:after="0"/>
        <w:ind w:right="-568"/>
        <w:jc w:val="both"/>
        <w:rPr>
          <w:rFonts w:ascii="Bookman Old Style" w:hAnsi="Bookman Old Style"/>
        </w:rPr>
      </w:pPr>
      <w:r w:rsidRPr="00D32E85">
        <w:rPr>
          <w:rFonts w:ascii="Bookman Old Style" w:hAnsi="Bookman Old Style"/>
          <w:b/>
        </w:rPr>
        <w:t>CONDIÇÕES DE TRABALHO</w:t>
      </w:r>
      <w:r w:rsidRPr="00D32E85">
        <w:rPr>
          <w:rFonts w:ascii="Bookman Old Style" w:hAnsi="Bookman Old Style"/>
        </w:rPr>
        <w:t xml:space="preserve">: </w:t>
      </w:r>
    </w:p>
    <w:p w:rsidR="00A94F36" w:rsidRPr="00D32E85" w:rsidRDefault="00A94F36" w:rsidP="00A94F36">
      <w:pPr>
        <w:pStyle w:val="western"/>
        <w:spacing w:before="0" w:after="0"/>
        <w:ind w:right="-568"/>
        <w:jc w:val="both"/>
        <w:rPr>
          <w:rFonts w:ascii="Bookman Old Style" w:hAnsi="Bookman Old Style"/>
        </w:rPr>
      </w:pPr>
      <w:r w:rsidRPr="00D32E85">
        <w:rPr>
          <w:rFonts w:ascii="Bookman Old Style" w:hAnsi="Bookman Old Style"/>
        </w:rPr>
        <w:t xml:space="preserve">a) Geral: 40 (quarenta) horas semanais; </w:t>
      </w:r>
    </w:p>
    <w:p w:rsidR="00A94F36" w:rsidRPr="008D4589" w:rsidRDefault="00A94F36" w:rsidP="00A94F36">
      <w:pPr>
        <w:pStyle w:val="western"/>
        <w:spacing w:before="0" w:after="0"/>
        <w:ind w:right="-568"/>
        <w:jc w:val="both"/>
        <w:rPr>
          <w:rFonts w:ascii="Bookman Old Style" w:hAnsi="Bookman Old Style"/>
        </w:rPr>
      </w:pPr>
      <w:r w:rsidRPr="00D32E85">
        <w:rPr>
          <w:rFonts w:ascii="Bookman Old Style" w:hAnsi="Bookman Old Style"/>
        </w:rPr>
        <w:t>b) Especial: O exercício do cargo poderá exigir a prestação de serviços de plantão, externo, à noite, sábados, domingos</w:t>
      </w:r>
      <w:r w:rsidRPr="008D4589">
        <w:rPr>
          <w:rFonts w:ascii="Bookman Old Style" w:hAnsi="Bookman Old Style"/>
        </w:rPr>
        <w:t xml:space="preserve"> e feriados. No exercício das atribuições do cargo, poderá conduzir veículos do Município, desde que habilitado. </w:t>
      </w:r>
    </w:p>
    <w:p w:rsidR="00A94F36" w:rsidRPr="008D4589" w:rsidRDefault="00A94F36" w:rsidP="00A94F36">
      <w:pPr>
        <w:pStyle w:val="western"/>
        <w:spacing w:before="0" w:after="0"/>
        <w:ind w:right="-568"/>
        <w:jc w:val="both"/>
        <w:rPr>
          <w:rFonts w:ascii="Bookman Old Style" w:hAnsi="Bookman Old Style"/>
          <w:b/>
        </w:rPr>
      </w:pPr>
    </w:p>
    <w:p w:rsidR="00A94F36" w:rsidRPr="00D32E85" w:rsidRDefault="00A94F36" w:rsidP="00A94F36">
      <w:pPr>
        <w:pStyle w:val="western"/>
        <w:spacing w:before="0" w:after="0"/>
        <w:ind w:right="-568"/>
        <w:jc w:val="both"/>
        <w:rPr>
          <w:rFonts w:ascii="Bookman Old Style" w:hAnsi="Bookman Old Style"/>
        </w:rPr>
      </w:pPr>
      <w:r w:rsidRPr="00D32E85">
        <w:rPr>
          <w:rFonts w:ascii="Bookman Old Style" w:hAnsi="Bookman Old Style"/>
          <w:b/>
        </w:rPr>
        <w:t>REQUISITOS PARA PROVIMENTO</w:t>
      </w:r>
      <w:r w:rsidRPr="00D32E85">
        <w:rPr>
          <w:rFonts w:ascii="Bookman Old Style" w:hAnsi="Bookman Old Style"/>
        </w:rPr>
        <w:t xml:space="preserve">: </w:t>
      </w:r>
    </w:p>
    <w:p w:rsidR="00A94F36" w:rsidRPr="00D32E85" w:rsidRDefault="00A94F36" w:rsidP="00A94F36">
      <w:pPr>
        <w:pStyle w:val="western"/>
        <w:spacing w:before="0" w:after="0"/>
        <w:ind w:right="-568"/>
        <w:jc w:val="both"/>
        <w:rPr>
          <w:rFonts w:ascii="Bookman Old Style" w:hAnsi="Bookman Old Style"/>
        </w:rPr>
      </w:pPr>
      <w:r w:rsidRPr="00D32E85">
        <w:rPr>
          <w:rFonts w:ascii="Bookman Old Style" w:hAnsi="Bookman Old Style"/>
        </w:rPr>
        <w:t xml:space="preserve">a) Idade: 18 anos completos; </w:t>
      </w:r>
    </w:p>
    <w:p w:rsidR="00A94F36" w:rsidRPr="00D32E85" w:rsidRDefault="00A94F36" w:rsidP="006A79C9">
      <w:pPr>
        <w:pStyle w:val="western"/>
        <w:spacing w:before="0" w:after="0"/>
        <w:ind w:right="-568"/>
        <w:jc w:val="both"/>
        <w:rPr>
          <w:rFonts w:ascii="Bookman Old Style" w:hAnsi="Bookman Old Style"/>
        </w:rPr>
      </w:pPr>
      <w:r w:rsidRPr="00D32E85">
        <w:rPr>
          <w:rFonts w:ascii="Bookman Old Style" w:hAnsi="Bookman Old Style"/>
        </w:rPr>
        <w:t xml:space="preserve">b) Instrução: </w:t>
      </w:r>
      <w:r w:rsidR="006A79C9" w:rsidRPr="00D32E85">
        <w:rPr>
          <w:rFonts w:ascii="Bookman Old Style" w:hAnsi="Bookman Old Style"/>
        </w:rPr>
        <w:t>Nível Superior</w:t>
      </w:r>
      <w:r w:rsidRPr="00D32E85">
        <w:rPr>
          <w:rFonts w:ascii="Bookman Old Style" w:hAnsi="Bookman Old Style"/>
        </w:rPr>
        <w:t xml:space="preserve"> </w:t>
      </w:r>
    </w:p>
    <w:p w:rsidR="00A94F36" w:rsidRPr="00D32E85" w:rsidRDefault="00A94F36" w:rsidP="00A94F36">
      <w:pPr>
        <w:pStyle w:val="western"/>
        <w:spacing w:before="0" w:after="0"/>
        <w:ind w:right="-568"/>
        <w:jc w:val="both"/>
        <w:rPr>
          <w:rFonts w:ascii="Bookman Old Style" w:hAnsi="Bookman Old Style" w:cs="Arial"/>
          <w:b/>
        </w:rPr>
      </w:pPr>
      <w:r w:rsidRPr="00D32E85">
        <w:rPr>
          <w:rFonts w:ascii="Bookman Old Style" w:hAnsi="Bookman Old Style"/>
        </w:rPr>
        <w:t>d) Aptidão plena</w:t>
      </w:r>
    </w:p>
    <w:p w:rsidR="00A94F36" w:rsidRPr="001E7020" w:rsidRDefault="00A94F36" w:rsidP="00A94F36">
      <w:pPr>
        <w:ind w:right="-568"/>
        <w:jc w:val="center"/>
        <w:rPr>
          <w:rFonts w:ascii="Bookman Old Style" w:hAnsi="Bookman Old Style"/>
        </w:rPr>
      </w:pPr>
    </w:p>
    <w:sectPr w:rsidR="00A94F36" w:rsidRPr="001E7020" w:rsidSect="00F42FB8">
      <w:headerReference w:type="default" r:id="rId8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1A8" w:rsidRDefault="003231A8" w:rsidP="00F42FB8">
      <w:r>
        <w:separator/>
      </w:r>
    </w:p>
  </w:endnote>
  <w:endnote w:type="continuationSeparator" w:id="0">
    <w:p w:rsidR="003231A8" w:rsidRDefault="003231A8" w:rsidP="00F42F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1A8" w:rsidRDefault="003231A8" w:rsidP="00F42FB8">
      <w:r>
        <w:separator/>
      </w:r>
    </w:p>
  </w:footnote>
  <w:footnote w:type="continuationSeparator" w:id="0">
    <w:p w:rsidR="003231A8" w:rsidRDefault="003231A8" w:rsidP="00F42F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626"/>
      <w:gridCol w:w="7520"/>
    </w:tblGrid>
    <w:tr w:rsidR="003C6FA4" w:rsidRPr="00331579" w:rsidTr="00E20A08">
      <w:tblPrEx>
        <w:tblCellMar>
          <w:top w:w="0" w:type="dxa"/>
          <w:bottom w:w="0" w:type="dxa"/>
        </w:tblCellMar>
      </w:tblPrEx>
      <w:trPr>
        <w:trHeight w:val="1658"/>
      </w:trPr>
      <w:tc>
        <w:tcPr>
          <w:tcW w:w="1626" w:type="dxa"/>
          <w:tcBorders>
            <w:top w:val="nil"/>
            <w:left w:val="nil"/>
            <w:bottom w:val="nil"/>
            <w:right w:val="nil"/>
          </w:tcBorders>
        </w:tcPr>
        <w:p w:rsidR="003C6FA4" w:rsidRDefault="00E518C2" w:rsidP="00F42FB8">
          <w:pPr>
            <w:pStyle w:val="Cabealho"/>
            <w:tabs>
              <w:tab w:val="clear" w:pos="4419"/>
              <w:tab w:val="clear" w:pos="8838"/>
            </w:tabs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inline distT="0" distB="0" distL="0" distR="0">
                <wp:extent cx="870585" cy="914400"/>
                <wp:effectExtent l="19050" t="0" r="5715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058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20" w:type="dxa"/>
          <w:tcBorders>
            <w:top w:val="nil"/>
            <w:left w:val="nil"/>
            <w:bottom w:val="nil"/>
            <w:right w:val="nil"/>
          </w:tcBorders>
        </w:tcPr>
        <w:p w:rsidR="003C6FA4" w:rsidRDefault="003C6FA4" w:rsidP="00F42FB8">
          <w:pPr>
            <w:pStyle w:val="Ttulo1"/>
            <w:rPr>
              <w:b w:val="0"/>
              <w:sz w:val="25"/>
              <w:szCs w:val="25"/>
            </w:rPr>
          </w:pPr>
        </w:p>
        <w:p w:rsidR="003C6FA4" w:rsidRPr="00B52223" w:rsidRDefault="003C6FA4" w:rsidP="00F42FB8">
          <w:pPr>
            <w:pStyle w:val="Ttulo1"/>
            <w:jc w:val="center"/>
            <w:rPr>
              <w:rFonts w:ascii="Bookman Old Style" w:hAnsi="Bookman Old Style"/>
              <w:b w:val="0"/>
              <w:sz w:val="32"/>
              <w:szCs w:val="24"/>
            </w:rPr>
          </w:pPr>
          <w:r w:rsidRPr="00B52223">
            <w:rPr>
              <w:rFonts w:ascii="Bookman Old Style" w:hAnsi="Bookman Old Style"/>
              <w:b w:val="0"/>
              <w:sz w:val="32"/>
              <w:szCs w:val="24"/>
            </w:rPr>
            <w:t>MUNICÍCIO  DE  PIRAÚBA</w:t>
          </w:r>
        </w:p>
        <w:p w:rsidR="003C6FA4" w:rsidRPr="00B52223" w:rsidRDefault="003C6FA4" w:rsidP="00F42FB8">
          <w:pPr>
            <w:jc w:val="center"/>
            <w:rPr>
              <w:rFonts w:ascii="Bookman Old Style" w:hAnsi="Bookman Old Style"/>
            </w:rPr>
          </w:pPr>
          <w:r w:rsidRPr="00B52223">
            <w:rPr>
              <w:rFonts w:ascii="Bookman Old Style" w:hAnsi="Bookman Old Style"/>
            </w:rPr>
            <w:t>Telefax: (32) 3573-1575 – 3573-1698</w:t>
          </w:r>
        </w:p>
        <w:p w:rsidR="003C6FA4" w:rsidRPr="00B52223" w:rsidRDefault="003C6FA4" w:rsidP="00F42FB8">
          <w:pPr>
            <w:pStyle w:val="Corpodetexto"/>
            <w:jc w:val="center"/>
            <w:rPr>
              <w:rFonts w:ascii="Bookman Old Style" w:hAnsi="Bookman Old Style"/>
              <w:sz w:val="24"/>
              <w:szCs w:val="24"/>
            </w:rPr>
          </w:pPr>
          <w:r w:rsidRPr="00B52223">
            <w:rPr>
              <w:rFonts w:ascii="Bookman Old Style" w:hAnsi="Bookman Old Style"/>
              <w:sz w:val="24"/>
              <w:szCs w:val="24"/>
            </w:rPr>
            <w:t>Rua Opemá, 610 – Centro – CEP: 36.170-000 – Piraúba – MG</w:t>
          </w:r>
        </w:p>
        <w:p w:rsidR="003C6FA4" w:rsidRPr="00B52223" w:rsidRDefault="003C6FA4" w:rsidP="00F42FB8">
          <w:pPr>
            <w:pStyle w:val="Ttulo2"/>
            <w:rPr>
              <w:rFonts w:ascii="Bookman Old Style" w:hAnsi="Bookman Old Style"/>
              <w:b w:val="0"/>
              <w:szCs w:val="24"/>
            </w:rPr>
          </w:pPr>
          <w:r w:rsidRPr="00B52223">
            <w:rPr>
              <w:rFonts w:ascii="Bookman Old Style" w:hAnsi="Bookman Old Style"/>
              <w:b w:val="0"/>
              <w:szCs w:val="24"/>
            </w:rPr>
            <w:t>E-mail: prefeiturapirauba@hotmail.com</w:t>
          </w:r>
        </w:p>
        <w:p w:rsidR="003C6FA4" w:rsidRPr="00331579" w:rsidRDefault="003C6FA4" w:rsidP="00F42FB8">
          <w:pPr>
            <w:pStyle w:val="Ttulo2"/>
            <w:rPr>
              <w:b w:val="0"/>
              <w:sz w:val="28"/>
              <w:szCs w:val="28"/>
            </w:rPr>
          </w:pPr>
          <w:r w:rsidRPr="00B52223">
            <w:rPr>
              <w:rFonts w:ascii="Bookman Old Style" w:hAnsi="Bookman Old Style"/>
              <w:b w:val="0"/>
              <w:szCs w:val="24"/>
            </w:rPr>
            <w:t>CNPJ 18.554.147/0001-99</w:t>
          </w:r>
        </w:p>
      </w:tc>
    </w:tr>
  </w:tbl>
  <w:p w:rsidR="003C6FA4" w:rsidRDefault="003C6FA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grammar="clean"/>
  <w:stylePaneFormatFilter w:val="3F01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A052A3"/>
    <w:rsid w:val="00001724"/>
    <w:rsid w:val="000161B5"/>
    <w:rsid w:val="00017F59"/>
    <w:rsid w:val="00023340"/>
    <w:rsid w:val="000919FC"/>
    <w:rsid w:val="000C2567"/>
    <w:rsid w:val="000E6AF7"/>
    <w:rsid w:val="00147604"/>
    <w:rsid w:val="001737A6"/>
    <w:rsid w:val="001E7020"/>
    <w:rsid w:val="00321E2E"/>
    <w:rsid w:val="003231A8"/>
    <w:rsid w:val="00325A02"/>
    <w:rsid w:val="00360196"/>
    <w:rsid w:val="003C6FA4"/>
    <w:rsid w:val="003E65F0"/>
    <w:rsid w:val="003F4646"/>
    <w:rsid w:val="004653FE"/>
    <w:rsid w:val="00491E43"/>
    <w:rsid w:val="004C2DCE"/>
    <w:rsid w:val="004C60BC"/>
    <w:rsid w:val="00540AE6"/>
    <w:rsid w:val="00556F68"/>
    <w:rsid w:val="005872F8"/>
    <w:rsid w:val="005D1170"/>
    <w:rsid w:val="006130A7"/>
    <w:rsid w:val="0062453B"/>
    <w:rsid w:val="00670CEC"/>
    <w:rsid w:val="00670F78"/>
    <w:rsid w:val="006A79C9"/>
    <w:rsid w:val="006D21DE"/>
    <w:rsid w:val="0076365C"/>
    <w:rsid w:val="007E2E19"/>
    <w:rsid w:val="007F395A"/>
    <w:rsid w:val="00811163"/>
    <w:rsid w:val="0083276B"/>
    <w:rsid w:val="008366AF"/>
    <w:rsid w:val="0086340C"/>
    <w:rsid w:val="00883FD3"/>
    <w:rsid w:val="009459E0"/>
    <w:rsid w:val="009847A4"/>
    <w:rsid w:val="00987E5D"/>
    <w:rsid w:val="00992FE4"/>
    <w:rsid w:val="00994E27"/>
    <w:rsid w:val="009D0212"/>
    <w:rsid w:val="00A052A3"/>
    <w:rsid w:val="00A51917"/>
    <w:rsid w:val="00A94F36"/>
    <w:rsid w:val="00AC2123"/>
    <w:rsid w:val="00AC6738"/>
    <w:rsid w:val="00AD1613"/>
    <w:rsid w:val="00AF078C"/>
    <w:rsid w:val="00AF2B8C"/>
    <w:rsid w:val="00B244EE"/>
    <w:rsid w:val="00B254EA"/>
    <w:rsid w:val="00B3201B"/>
    <w:rsid w:val="00B52223"/>
    <w:rsid w:val="00B7319E"/>
    <w:rsid w:val="00C20FE0"/>
    <w:rsid w:val="00CA451E"/>
    <w:rsid w:val="00D32E85"/>
    <w:rsid w:val="00D46BA2"/>
    <w:rsid w:val="00D75562"/>
    <w:rsid w:val="00DC58F0"/>
    <w:rsid w:val="00DE4E6A"/>
    <w:rsid w:val="00DF7422"/>
    <w:rsid w:val="00E02CB9"/>
    <w:rsid w:val="00E20A08"/>
    <w:rsid w:val="00E20CD4"/>
    <w:rsid w:val="00E41D27"/>
    <w:rsid w:val="00E518C2"/>
    <w:rsid w:val="00EB1EC6"/>
    <w:rsid w:val="00F105B8"/>
    <w:rsid w:val="00F3626C"/>
    <w:rsid w:val="00F42FB8"/>
    <w:rsid w:val="00F54314"/>
    <w:rsid w:val="00F772BA"/>
    <w:rsid w:val="00F84867"/>
    <w:rsid w:val="00F93F1D"/>
    <w:rsid w:val="00FF4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rsid w:val="00A052A3"/>
    <w:pPr>
      <w:keepNext/>
      <w:tabs>
        <w:tab w:val="left" w:pos="2953"/>
      </w:tabs>
      <w:outlineLvl w:val="0"/>
    </w:pPr>
    <w:rPr>
      <w:b/>
      <w:sz w:val="28"/>
      <w:szCs w:val="20"/>
      <w:lang w:val="pt-PT"/>
    </w:rPr>
  </w:style>
  <w:style w:type="paragraph" w:styleId="Ttulo2">
    <w:name w:val="heading 2"/>
    <w:basedOn w:val="Normal"/>
    <w:next w:val="Normal"/>
    <w:qFormat/>
    <w:rsid w:val="00A052A3"/>
    <w:pPr>
      <w:keepNext/>
      <w:widowControl w:val="0"/>
      <w:jc w:val="center"/>
      <w:outlineLvl w:val="1"/>
    </w:pPr>
    <w:rPr>
      <w:rFonts w:ascii="Arial" w:hAnsi="Arial"/>
      <w:b/>
      <w:szCs w:val="20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NormalWeb">
    <w:name w:val="Normal (Web)"/>
    <w:basedOn w:val="Normal"/>
    <w:uiPriority w:val="99"/>
    <w:rsid w:val="00A052A3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rsid w:val="00A052A3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">
    <w:name w:val="Body Text"/>
    <w:basedOn w:val="Normal"/>
    <w:rsid w:val="00A052A3"/>
    <w:pPr>
      <w:widowControl w:val="0"/>
      <w:jc w:val="both"/>
    </w:pPr>
    <w:rPr>
      <w:sz w:val="28"/>
      <w:szCs w:val="20"/>
    </w:rPr>
  </w:style>
  <w:style w:type="character" w:customStyle="1" w:styleId="CabealhoChar">
    <w:name w:val="Cabeçalho Char"/>
    <w:link w:val="Cabealho"/>
    <w:rsid w:val="00A052A3"/>
    <w:rPr>
      <w:lang w:val="pt-BR" w:eastAsia="pt-BR" w:bidi="ar-SA"/>
    </w:rPr>
  </w:style>
  <w:style w:type="paragraph" w:styleId="Rodap">
    <w:name w:val="footer"/>
    <w:basedOn w:val="Normal"/>
    <w:link w:val="RodapChar"/>
    <w:rsid w:val="00F42FB8"/>
    <w:pPr>
      <w:tabs>
        <w:tab w:val="center" w:pos="4252"/>
        <w:tab w:val="right" w:pos="8504"/>
      </w:tabs>
    </w:pPr>
    <w:rPr>
      <w:lang/>
    </w:rPr>
  </w:style>
  <w:style w:type="character" w:customStyle="1" w:styleId="RodapChar">
    <w:name w:val="Rodapé Char"/>
    <w:link w:val="Rodap"/>
    <w:rsid w:val="00F42FB8"/>
    <w:rPr>
      <w:sz w:val="24"/>
      <w:szCs w:val="24"/>
    </w:rPr>
  </w:style>
  <w:style w:type="paragraph" w:customStyle="1" w:styleId="western">
    <w:name w:val="western"/>
    <w:basedOn w:val="Normal"/>
    <w:rsid w:val="00E41D27"/>
    <w:pPr>
      <w:suppressAutoHyphens/>
      <w:spacing w:before="280" w:after="119"/>
    </w:pPr>
    <w:rPr>
      <w:lang w:eastAsia="ar-SA"/>
    </w:rPr>
  </w:style>
  <w:style w:type="paragraph" w:styleId="Textodebalo">
    <w:name w:val="Balloon Text"/>
    <w:basedOn w:val="Normal"/>
    <w:link w:val="TextodebaloChar"/>
    <w:rsid w:val="00F105B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F105B8"/>
    <w:rPr>
      <w:rFonts w:ascii="Segoe UI" w:hAnsi="Segoe UI" w:cs="Segoe UI"/>
      <w:sz w:val="18"/>
      <w:szCs w:val="18"/>
    </w:rPr>
  </w:style>
  <w:style w:type="character" w:customStyle="1" w:styleId="label">
    <w:name w:val="label"/>
    <w:rsid w:val="004C60BC"/>
  </w:style>
  <w:style w:type="paragraph" w:customStyle="1" w:styleId="negrito">
    <w:name w:val="negrito"/>
    <w:basedOn w:val="Normal"/>
    <w:rsid w:val="004C60BC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62453B"/>
    <w:rPr>
      <w:i/>
      <w:iCs/>
    </w:rPr>
  </w:style>
  <w:style w:type="character" w:styleId="Forte">
    <w:name w:val="Strong"/>
    <w:uiPriority w:val="22"/>
    <w:qFormat/>
    <w:rsid w:val="0062453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9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290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7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539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954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1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21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2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2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2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1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5D9360-180E-4AFB-BF89-A0102D6B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461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2949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Ribeiro</dc:creator>
  <cp:lastModifiedBy>Sistemas3f</cp:lastModifiedBy>
  <cp:revision>2</cp:revision>
  <cp:lastPrinted>2019-09-04T16:10:00Z</cp:lastPrinted>
  <dcterms:created xsi:type="dcterms:W3CDTF">2020-02-20T19:06:00Z</dcterms:created>
  <dcterms:modified xsi:type="dcterms:W3CDTF">2020-02-20T19:06:00Z</dcterms:modified>
</cp:coreProperties>
</file>