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697" w:rsidRPr="009A34DF" w:rsidRDefault="00702697" w:rsidP="00FD102B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LEI N</w:t>
      </w:r>
      <w:r w:rsidR="00AD6AC7" w:rsidRPr="009A34DF">
        <w:rPr>
          <w:rFonts w:ascii="Bookman Old Style" w:hAnsi="Bookman Old Style"/>
          <w:b/>
          <w:sz w:val="24"/>
          <w:szCs w:val="24"/>
        </w:rPr>
        <w:t xml:space="preserve">º. </w:t>
      </w:r>
      <w:r w:rsidR="00997F30">
        <w:rPr>
          <w:rFonts w:ascii="Bookman Old Style" w:hAnsi="Bookman Old Style"/>
          <w:b/>
          <w:sz w:val="24"/>
          <w:szCs w:val="24"/>
        </w:rPr>
        <w:t>1.042</w:t>
      </w:r>
      <w:r w:rsidR="00AD6AC7" w:rsidRPr="009A34DF">
        <w:rPr>
          <w:rFonts w:ascii="Bookman Old Style" w:hAnsi="Bookman Old Style"/>
          <w:b/>
          <w:sz w:val="24"/>
          <w:szCs w:val="24"/>
        </w:rPr>
        <w:t xml:space="preserve">, DE </w:t>
      </w:r>
      <w:r w:rsidR="00997F30">
        <w:rPr>
          <w:rFonts w:ascii="Bookman Old Style" w:hAnsi="Bookman Old Style"/>
          <w:b/>
          <w:sz w:val="24"/>
          <w:szCs w:val="24"/>
        </w:rPr>
        <w:t xml:space="preserve">03 DE DEZEMBRO </w:t>
      </w:r>
      <w:r w:rsidRPr="009A34DF">
        <w:rPr>
          <w:rFonts w:ascii="Bookman Old Style" w:hAnsi="Bookman Old Style"/>
          <w:b/>
          <w:sz w:val="24"/>
          <w:szCs w:val="24"/>
        </w:rPr>
        <w:t>DE</w:t>
      </w:r>
      <w:r w:rsidR="00AD6AC7" w:rsidRPr="009A34DF">
        <w:rPr>
          <w:rFonts w:ascii="Bookman Old Style" w:hAnsi="Bookman Old Style"/>
          <w:b/>
          <w:sz w:val="24"/>
          <w:szCs w:val="24"/>
        </w:rPr>
        <w:t xml:space="preserve"> 2019.</w:t>
      </w:r>
    </w:p>
    <w:p w:rsidR="00702697" w:rsidRPr="009A34DF" w:rsidRDefault="00702697" w:rsidP="00FD102B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702697" w:rsidRPr="009A34DF" w:rsidRDefault="00702697" w:rsidP="00FD102B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bookmarkStart w:id="0" w:name="_GoBack"/>
      <w:bookmarkEnd w:id="0"/>
      <w:r w:rsidRPr="009A34DF">
        <w:rPr>
          <w:rFonts w:ascii="Bookman Old Style" w:hAnsi="Bookman Old Style"/>
          <w:b/>
          <w:sz w:val="24"/>
          <w:szCs w:val="24"/>
        </w:rPr>
        <w:t xml:space="preserve">“Dispõe sobre a </w:t>
      </w:r>
      <w:r w:rsidR="00D825D7" w:rsidRPr="009A34DF">
        <w:rPr>
          <w:rFonts w:ascii="Bookman Old Style" w:hAnsi="Bookman Old Style"/>
          <w:b/>
          <w:sz w:val="24"/>
          <w:szCs w:val="24"/>
        </w:rPr>
        <w:t xml:space="preserve">Política Pública de Assistência Social do Município de Piraúba e </w:t>
      </w:r>
      <w:r w:rsidRPr="009A34DF">
        <w:rPr>
          <w:rFonts w:ascii="Bookman Old Style" w:hAnsi="Bookman Old Style"/>
          <w:b/>
          <w:sz w:val="24"/>
          <w:szCs w:val="24"/>
        </w:rPr>
        <w:t>contém outras providências</w:t>
      </w:r>
      <w:r w:rsidR="002832E4" w:rsidRPr="009A34DF">
        <w:rPr>
          <w:rFonts w:ascii="Bookman Old Style" w:hAnsi="Bookman Old Style"/>
          <w:b/>
          <w:sz w:val="24"/>
          <w:szCs w:val="24"/>
        </w:rPr>
        <w:t>.</w:t>
      </w:r>
      <w:r w:rsidRPr="009A34DF">
        <w:rPr>
          <w:rFonts w:ascii="Bookman Old Style" w:hAnsi="Bookman Old Style"/>
          <w:b/>
          <w:sz w:val="24"/>
          <w:szCs w:val="24"/>
        </w:rPr>
        <w:t>”</w:t>
      </w:r>
    </w:p>
    <w:p w:rsidR="00AD6AC7" w:rsidRPr="009A34DF" w:rsidRDefault="00AD6AC7" w:rsidP="00FD102B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9A34DF" w:rsidRDefault="00AD6AC7" w:rsidP="00FD102B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9A34DF" w:rsidRDefault="00AD6AC7" w:rsidP="00FD102B">
      <w:pPr>
        <w:spacing w:after="0" w:line="240" w:lineRule="auto"/>
        <w:ind w:left="5103"/>
        <w:jc w:val="both"/>
        <w:rPr>
          <w:rFonts w:ascii="Bookman Old Style" w:hAnsi="Bookman Old Style"/>
          <w:sz w:val="24"/>
          <w:szCs w:val="24"/>
        </w:rPr>
      </w:pPr>
    </w:p>
    <w:p w:rsidR="00D825D7" w:rsidRPr="009A34DF" w:rsidRDefault="00AD6AC7" w:rsidP="00FD102B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O Prefeito Municipal </w:t>
      </w:r>
      <w:r w:rsidR="008376FA">
        <w:rPr>
          <w:rFonts w:ascii="Bookman Old Style" w:hAnsi="Bookman Old Style"/>
          <w:sz w:val="24"/>
          <w:szCs w:val="24"/>
        </w:rPr>
        <w:t xml:space="preserve">de </w:t>
      </w:r>
      <w:r w:rsidRPr="009A34DF">
        <w:rPr>
          <w:rFonts w:ascii="Bookman Old Style" w:hAnsi="Bookman Old Style"/>
          <w:sz w:val="24"/>
          <w:szCs w:val="24"/>
        </w:rPr>
        <w:t xml:space="preserve">Piraúba, Estado de Minas Gerais, </w:t>
      </w:r>
      <w:r w:rsidRPr="009A34DF">
        <w:rPr>
          <w:rFonts w:ascii="Bookman Old Style" w:hAnsi="Bookman Old Style"/>
          <w:b/>
          <w:sz w:val="24"/>
          <w:szCs w:val="24"/>
        </w:rPr>
        <w:t>ADRIANO CARVALHES GRAVINA</w:t>
      </w:r>
      <w:r w:rsidRPr="009A34DF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9A34DF">
        <w:rPr>
          <w:rFonts w:ascii="Bookman Old Style" w:hAnsi="Bookman Old Style"/>
          <w:b/>
          <w:sz w:val="24"/>
          <w:szCs w:val="24"/>
        </w:rPr>
        <w:t>FAZ SABER</w:t>
      </w:r>
      <w:r w:rsidRPr="009A34DF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 w:rsidRPr="009A34DF">
        <w:rPr>
          <w:rFonts w:ascii="Bookman Old Style" w:hAnsi="Bookman Old Style"/>
          <w:b/>
          <w:sz w:val="24"/>
          <w:szCs w:val="24"/>
        </w:rPr>
        <w:t>ELE</w:t>
      </w:r>
      <w:r w:rsidRPr="009A34DF">
        <w:rPr>
          <w:rFonts w:ascii="Bookman Old Style" w:hAnsi="Bookman Old Style"/>
          <w:sz w:val="24"/>
          <w:szCs w:val="24"/>
        </w:rPr>
        <w:t>, sancionou a Seguinte Lei:</w:t>
      </w:r>
    </w:p>
    <w:p w:rsidR="00D825D7" w:rsidRPr="009A34DF" w:rsidRDefault="00D825D7" w:rsidP="00FD102B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D825D7" w:rsidRPr="009A34DF" w:rsidRDefault="00D825D7" w:rsidP="00FD102B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CAPÍTULO I</w:t>
      </w:r>
    </w:p>
    <w:p w:rsidR="00D825D7" w:rsidRPr="009A34DF" w:rsidRDefault="00D825D7" w:rsidP="00FD102B">
      <w:pPr>
        <w:spacing w:after="0" w:line="240" w:lineRule="auto"/>
        <w:jc w:val="center"/>
        <w:rPr>
          <w:rFonts w:ascii="Bookman Old Style" w:hAnsi="Bookman Old Style"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DAS DEFINIÇÕES E DOS OBJETIVOS</w:t>
      </w:r>
    </w:p>
    <w:p w:rsidR="00D825D7" w:rsidRPr="009A34DF" w:rsidRDefault="00D825D7" w:rsidP="00FD102B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D825D7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Artigo 1º -</w:t>
      </w:r>
      <w:r w:rsidRPr="009A34DF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FD102B" w:rsidRPr="009A34DF">
        <w:rPr>
          <w:rFonts w:ascii="Bookman Old Style" w:hAnsi="Bookman Old Style"/>
          <w:sz w:val="24"/>
          <w:szCs w:val="24"/>
        </w:rPr>
        <w:t>A Assistência S</w:t>
      </w:r>
      <w:r w:rsidRPr="009A34DF">
        <w:rPr>
          <w:rFonts w:ascii="Bookman Old Style" w:hAnsi="Bookman Old Style"/>
          <w:sz w:val="24"/>
          <w:szCs w:val="24"/>
        </w:rPr>
        <w:t>ocial, direito do cidadão e dever do Estado, é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Política de Seguridade Social não contributiva, que provê os mínimos sociais, realizada através de um conjunto integrado de ações de iniciativa pública e da sociedade, para garantir o atendimento às necessidades básicas. </w:t>
      </w:r>
    </w:p>
    <w:p w:rsidR="00D825D7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FD102B" w:rsidRPr="009A34DF">
        <w:rPr>
          <w:rFonts w:ascii="Bookman Old Style" w:hAnsi="Bookman Old Style"/>
          <w:b/>
          <w:sz w:val="24"/>
          <w:szCs w:val="24"/>
        </w:rPr>
        <w:t>igo</w:t>
      </w:r>
      <w:r w:rsidRPr="009A34DF">
        <w:rPr>
          <w:rFonts w:ascii="Bookman Old Style" w:hAnsi="Bookman Old Style"/>
          <w:b/>
          <w:sz w:val="24"/>
          <w:szCs w:val="24"/>
        </w:rPr>
        <w:t xml:space="preserve"> 2º -</w:t>
      </w:r>
      <w:r w:rsidRPr="009A34DF">
        <w:rPr>
          <w:rFonts w:ascii="Bookman Old Style" w:hAnsi="Bookman Old Style"/>
          <w:sz w:val="24"/>
          <w:szCs w:val="24"/>
        </w:rPr>
        <w:t xml:space="preserve"> A Política de Assistência Social do Município de Piraúba/MG</w:t>
      </w:r>
      <w:r w:rsidR="00FD102B" w:rsidRPr="009A34DF">
        <w:rPr>
          <w:rFonts w:ascii="Bookman Old Style" w:hAnsi="Bookman Old Style"/>
          <w:sz w:val="24"/>
          <w:szCs w:val="24"/>
        </w:rPr>
        <w:t xml:space="preserve"> </w:t>
      </w:r>
      <w:r w:rsidRPr="009A34DF">
        <w:rPr>
          <w:rFonts w:ascii="Bookman Old Style" w:hAnsi="Bookman Old Style"/>
          <w:sz w:val="24"/>
          <w:szCs w:val="24"/>
        </w:rPr>
        <w:t xml:space="preserve">tem por objetivos:  </w:t>
      </w:r>
    </w:p>
    <w:p w:rsidR="00FD102B" w:rsidRPr="009A34DF" w:rsidRDefault="00FD102B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a proteção social, que visa à garantia da vida, à redução de danos e à prevenção da incidência de riscos, especialmente: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a) a proteção à família, à maternidade, à infância, à adolescência e à velhice; </w:t>
      </w:r>
      <w:proofErr w:type="gramStart"/>
      <w:r w:rsidRPr="009A34DF">
        <w:rPr>
          <w:rFonts w:ascii="Bookman Old Style" w:hAnsi="Bookman Old Style"/>
          <w:sz w:val="24"/>
          <w:szCs w:val="24"/>
        </w:rPr>
        <w:t xml:space="preserve">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proofErr w:type="gramEnd"/>
      <w:r w:rsidRPr="009A34DF">
        <w:rPr>
          <w:rFonts w:ascii="Bookman Old Style" w:hAnsi="Bookman Old Style"/>
          <w:sz w:val="24"/>
          <w:szCs w:val="24"/>
        </w:rPr>
        <w:t>b) o amparo às crianças e aos adolescentes carentes; </w:t>
      </w:r>
      <w:proofErr w:type="gramStart"/>
      <w:r w:rsidRPr="009A34DF">
        <w:rPr>
          <w:rFonts w:ascii="Bookman Old Style" w:hAnsi="Bookman Old Style"/>
          <w:sz w:val="24"/>
          <w:szCs w:val="24"/>
        </w:rPr>
        <w:t xml:space="preserve">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proofErr w:type="gramEnd"/>
      <w:r w:rsidRPr="009A34DF">
        <w:rPr>
          <w:rFonts w:ascii="Bookman Old Style" w:hAnsi="Bookman Old Style"/>
          <w:sz w:val="24"/>
          <w:szCs w:val="24"/>
        </w:rPr>
        <w:t>c) a promoção da integração ao mercado de trabalho; </w:t>
      </w:r>
      <w:proofErr w:type="gramStart"/>
      <w:r w:rsidRPr="009A34DF">
        <w:rPr>
          <w:rFonts w:ascii="Bookman Old Style" w:hAnsi="Bookman Old Style"/>
          <w:sz w:val="24"/>
          <w:szCs w:val="24"/>
        </w:rPr>
        <w:t xml:space="preserve">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proofErr w:type="gramEnd"/>
      <w:r w:rsidRPr="009A34DF">
        <w:rPr>
          <w:rFonts w:ascii="Bookman Old Style" w:hAnsi="Bookman Old Style"/>
          <w:sz w:val="24"/>
          <w:szCs w:val="24"/>
        </w:rPr>
        <w:t>d) a habilitação e reabilitação das pessoas com deficiência e a promoção de sua integração à vida comunitária. </w:t>
      </w:r>
      <w:proofErr w:type="gramStart"/>
      <w:r w:rsidRPr="009A34DF">
        <w:rPr>
          <w:rFonts w:ascii="Bookman Old Style" w:hAnsi="Bookman Old Style"/>
          <w:sz w:val="24"/>
          <w:szCs w:val="24"/>
        </w:rPr>
        <w:t xml:space="preserve">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proofErr w:type="gramEnd"/>
      <w:r w:rsidRPr="009A34DF">
        <w:rPr>
          <w:rFonts w:ascii="Bookman Old Style" w:hAnsi="Bookman Old Style"/>
          <w:sz w:val="24"/>
          <w:szCs w:val="24"/>
        </w:rPr>
        <w:t>II – a vigilância socioassistencial, que visa a analisar territorialmente a capacidade protetiva das famílias e nela a ocorrência de vulnerabilidades, de ameaças, de vitimizações e danos; </w:t>
      </w:r>
      <w:proofErr w:type="gramStart"/>
      <w:r w:rsidRPr="009A34DF">
        <w:rPr>
          <w:rFonts w:ascii="Bookman Old Style" w:hAnsi="Bookman Old Style"/>
          <w:sz w:val="24"/>
          <w:szCs w:val="24"/>
        </w:rPr>
        <w:t xml:space="preserve">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proofErr w:type="gramEnd"/>
      <w:r w:rsidRPr="009A34DF">
        <w:rPr>
          <w:rFonts w:ascii="Bookman Old Style" w:hAnsi="Bookman Old Style"/>
          <w:sz w:val="24"/>
          <w:szCs w:val="24"/>
        </w:rPr>
        <w:t xml:space="preserve">III – a defesa de direitos, que visa a garantir o pleno acesso aos direitos no conjunto das provisões socioassistenciais;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IV – participação da população, por meio de organizações representativas, na formulação das políticas e no control</w:t>
      </w:r>
      <w:r w:rsidR="00FD102B" w:rsidRPr="009A34DF">
        <w:rPr>
          <w:rFonts w:ascii="Bookman Old Style" w:hAnsi="Bookman Old Style"/>
          <w:sz w:val="24"/>
          <w:szCs w:val="24"/>
        </w:rPr>
        <w:t>e de ações em todos os níveis;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 – primazia da responsabilidade do ente político na condução da Política de Assistência Social em cada esfera de governo;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 – centralidade na família para concepção e </w:t>
      </w:r>
      <w:proofErr w:type="gramStart"/>
      <w:r w:rsidRPr="009A34DF">
        <w:rPr>
          <w:rFonts w:ascii="Bookman Old Style" w:hAnsi="Bookman Old Style"/>
          <w:sz w:val="24"/>
          <w:szCs w:val="24"/>
        </w:rPr>
        <w:t>implementação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dos benefícios, serviços, programas e projetos, tendo como base o território. </w:t>
      </w:r>
    </w:p>
    <w:p w:rsidR="00FD102B" w:rsidRPr="009A34DF" w:rsidRDefault="00FD102B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D102B" w:rsidRPr="009A34DF" w:rsidRDefault="00FD102B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Parágrafo único -</w:t>
      </w:r>
      <w:r w:rsidR="00D825D7" w:rsidRPr="009A34DF">
        <w:rPr>
          <w:rFonts w:ascii="Bookman Old Style" w:hAnsi="Bookman Old Style"/>
          <w:sz w:val="24"/>
          <w:szCs w:val="24"/>
        </w:rPr>
        <w:t xml:space="preserve"> Para o enfrentamento da pobreza, a assistência social realiza-se de forma integrada às políticas setoriais visando universalizar a proteção social e atender às contingências sociais. </w:t>
      </w:r>
    </w:p>
    <w:p w:rsidR="00FD102B" w:rsidRPr="009A34DF" w:rsidRDefault="00FD102B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D102B" w:rsidRPr="009A34DF" w:rsidRDefault="00D825D7" w:rsidP="00FD102B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CAPÍTULO II</w:t>
      </w:r>
    </w:p>
    <w:p w:rsidR="00FD102B" w:rsidRPr="009A34DF" w:rsidRDefault="00D825D7" w:rsidP="00FD102B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DOS PRINCÍPIOS E DIRETRIZES</w:t>
      </w:r>
    </w:p>
    <w:p w:rsidR="00FD102B" w:rsidRPr="009A34DF" w:rsidRDefault="00D825D7" w:rsidP="00FD102B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Seção I Dos Princípios</w:t>
      </w:r>
    </w:p>
    <w:p w:rsidR="00FD102B" w:rsidRPr="009A34DF" w:rsidRDefault="00FD102B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FD102B" w:rsidRPr="009A34DF">
        <w:rPr>
          <w:rFonts w:ascii="Bookman Old Style" w:hAnsi="Bookman Old Style"/>
          <w:b/>
          <w:sz w:val="24"/>
          <w:szCs w:val="24"/>
        </w:rPr>
        <w:t>igo</w:t>
      </w:r>
      <w:r w:rsidRPr="009A34DF">
        <w:rPr>
          <w:rFonts w:ascii="Bookman Old Style" w:hAnsi="Bookman Old Style"/>
          <w:b/>
          <w:sz w:val="24"/>
          <w:szCs w:val="24"/>
        </w:rPr>
        <w:t xml:space="preserve"> 3º </w:t>
      </w:r>
      <w:r w:rsidR="00FD102B" w:rsidRPr="009A34DF">
        <w:rPr>
          <w:rFonts w:ascii="Bookman Old Style" w:hAnsi="Bookman Old Style"/>
          <w:b/>
          <w:sz w:val="24"/>
          <w:szCs w:val="24"/>
        </w:rPr>
        <w:t xml:space="preserve">- </w:t>
      </w:r>
      <w:r w:rsidRPr="009A34DF">
        <w:rPr>
          <w:rFonts w:ascii="Bookman Old Style" w:hAnsi="Bookman Old Style"/>
          <w:sz w:val="24"/>
          <w:szCs w:val="24"/>
        </w:rPr>
        <w:t xml:space="preserve">A política pública de assistência social rege-se pelos seguintes princípios: </w:t>
      </w:r>
    </w:p>
    <w:p w:rsidR="00FD102B" w:rsidRPr="009A34DF" w:rsidRDefault="00FD102B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universalidade: todos têm direito à proteção socioassistencial, prestada a quem dela necessitar, com respeito à dignidade e à autonomia do cidadão, sem discriminação de qualquer espécie ou comprovação vexatória da sua condição;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gratuidade: a assistência social deve ser prestada sem exigência de contribuição ou contrapartida, observado o que dispõe o art. 35, da Lei Federal nº 10.741, de 1º de outubro de 2003 - Estatuto do Idoso;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integralidade da proteção social: oferta das provisões em sua completude, por meio de conjunto articulado de serviços, programas, projetos e benefícios socioassistenciais;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IV – </w:t>
      </w:r>
      <w:proofErr w:type="spellStart"/>
      <w:r w:rsidRPr="009A34DF">
        <w:rPr>
          <w:rFonts w:ascii="Bookman Old Style" w:hAnsi="Bookman Old Style"/>
          <w:sz w:val="24"/>
          <w:szCs w:val="24"/>
        </w:rPr>
        <w:t>intersetorialidade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: integração e articulação da rede socioassistencial com as demais políticas e órgãos setoriais de defesa de direitos e Sistema de Justiça;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 – equidade: respeito às diversidades regionais, culturais, socioeconômicas, políticas e territoriais, priorizando aqueles que estiverem em situação de vulnerabilidade e risco pessoal e social.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 – supremacia do atendimento às necessidades sociais sobre as exigências de rentabilidade econômica;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VII – universalização dos direitos sociais, a fim de tornar o destinatário da ação assistencial alcançável pelas demais políticas públicas;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VIII – respeito à dignidade do cidadão, à sua autonomia e ao seu direito a benefícios e serviços de qualidade, bem como à convivência familiar e comunitária, vedando-se qualquer comprovação vexatória de necessidade;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IX – igualdade de direitos no acesso ao atendimento, sem discriminação de qualquer natureza, garantindo-se equivalência às populações urbanas e rurais;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 – divulgação ampla dos benefícios, serviços, programas e projetos socioassistenciais, bem como dos recursos oferecidos pelo Poder Público e dos critérios para sua concessão. </w:t>
      </w:r>
    </w:p>
    <w:p w:rsidR="00FD102B" w:rsidRPr="009A34DF" w:rsidRDefault="00FD102B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D102B" w:rsidRPr="009A34DF" w:rsidRDefault="00D825D7" w:rsidP="00FD102B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lastRenderedPageBreak/>
        <w:t>Seção II</w:t>
      </w:r>
    </w:p>
    <w:p w:rsidR="00FD102B" w:rsidRPr="009A34DF" w:rsidRDefault="00D825D7" w:rsidP="00FD102B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Das Diretrizes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FD102B" w:rsidRPr="009A34DF">
        <w:rPr>
          <w:rFonts w:ascii="Bookman Old Style" w:hAnsi="Bookman Old Style"/>
          <w:b/>
          <w:sz w:val="24"/>
          <w:szCs w:val="24"/>
        </w:rPr>
        <w:t>igo</w:t>
      </w:r>
      <w:r w:rsidRPr="009A34DF">
        <w:rPr>
          <w:rFonts w:ascii="Bookman Old Style" w:hAnsi="Bookman Old Style"/>
          <w:b/>
          <w:sz w:val="24"/>
          <w:szCs w:val="24"/>
        </w:rPr>
        <w:t xml:space="preserve"> 4º</w:t>
      </w:r>
      <w:r w:rsidR="00FD102B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 A organização da assistência social no Município observará as seguintes diretrizes: </w:t>
      </w:r>
    </w:p>
    <w:p w:rsidR="00FD102B" w:rsidRPr="009A34DF" w:rsidRDefault="00FD102B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primazia da responsabilidade do Estado na condução da política de assistência social em cada esfera de governo;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descentralização político-administrativa e comando único em cada esfera de gestão;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cofinanciamento partilhado dos entes federados; IV – </w:t>
      </w:r>
      <w:proofErr w:type="spellStart"/>
      <w:r w:rsidRPr="009A34DF">
        <w:rPr>
          <w:rFonts w:ascii="Bookman Old Style" w:hAnsi="Bookman Old Style"/>
          <w:sz w:val="24"/>
          <w:szCs w:val="24"/>
        </w:rPr>
        <w:t>matricialidade</w:t>
      </w:r>
      <w:proofErr w:type="spellEnd"/>
      <w:r w:rsidRPr="009A34DF">
        <w:rPr>
          <w:rFonts w:ascii="Bookman Old Style" w:hAnsi="Bookman Old Style"/>
          <w:sz w:val="24"/>
          <w:szCs w:val="24"/>
        </w:rPr>
        <w:t> </w:t>
      </w:r>
      <w:proofErr w:type="spellStart"/>
      <w:r w:rsidRPr="009A34DF">
        <w:rPr>
          <w:rFonts w:ascii="Bookman Old Style" w:hAnsi="Bookman Old Style"/>
          <w:sz w:val="24"/>
          <w:szCs w:val="24"/>
        </w:rPr>
        <w:t>sociofamiliar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;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 – </w:t>
      </w:r>
      <w:proofErr w:type="spellStart"/>
      <w:r w:rsidRPr="009A34DF">
        <w:rPr>
          <w:rFonts w:ascii="Bookman Old Style" w:hAnsi="Bookman Old Style"/>
          <w:sz w:val="24"/>
          <w:szCs w:val="24"/>
        </w:rPr>
        <w:t>territorialização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;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 – fortalecimento da relação democrática entre Estado e sociedade civil; </w:t>
      </w: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VII – participação popular e controle social, por meio de organizações representativas, na formulação das políticas e no control</w:t>
      </w:r>
      <w:r w:rsidR="00FD102B" w:rsidRPr="009A34DF">
        <w:rPr>
          <w:rFonts w:ascii="Bookman Old Style" w:hAnsi="Bookman Old Style"/>
          <w:sz w:val="24"/>
          <w:szCs w:val="24"/>
        </w:rPr>
        <w:t>e das ações em todos os níveis.</w:t>
      </w:r>
    </w:p>
    <w:p w:rsidR="00FD102B" w:rsidRPr="009A34DF" w:rsidRDefault="00FD102B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D102B" w:rsidRPr="009A34DF" w:rsidRDefault="00D825D7" w:rsidP="00FD102B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CAPÍTULO III</w:t>
      </w:r>
    </w:p>
    <w:p w:rsidR="00FD102B" w:rsidRPr="009A34DF" w:rsidRDefault="00D825D7" w:rsidP="00FD102B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DA GESTÃO E ORGANIZAÇÃO DA POLÍTICA MUNICIPAL DE ASSISTÊNCIA SOCIAL.</w:t>
      </w:r>
    </w:p>
    <w:p w:rsidR="00FD102B" w:rsidRPr="009A34DF" w:rsidRDefault="00D825D7" w:rsidP="00FD102B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Seção I</w:t>
      </w:r>
    </w:p>
    <w:p w:rsidR="00FD102B" w:rsidRPr="009A34DF" w:rsidRDefault="00D825D7" w:rsidP="00FD102B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Da Gestão</w:t>
      </w:r>
    </w:p>
    <w:p w:rsidR="00FD102B" w:rsidRPr="009A34DF" w:rsidRDefault="00FD102B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D102B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FD102B" w:rsidRPr="009A34DF">
        <w:rPr>
          <w:rFonts w:ascii="Bookman Old Style" w:hAnsi="Bookman Old Style"/>
          <w:b/>
          <w:sz w:val="24"/>
          <w:szCs w:val="24"/>
        </w:rPr>
        <w:t>igo</w:t>
      </w:r>
      <w:r w:rsidRPr="009A34DF">
        <w:rPr>
          <w:rFonts w:ascii="Bookman Old Style" w:hAnsi="Bookman Old Style"/>
          <w:b/>
          <w:sz w:val="24"/>
          <w:szCs w:val="24"/>
        </w:rPr>
        <w:t xml:space="preserve"> 5º </w:t>
      </w:r>
      <w:r w:rsidR="00FD102B" w:rsidRPr="009A34DF">
        <w:rPr>
          <w:rFonts w:ascii="Bookman Old Style" w:hAnsi="Bookman Old Style"/>
          <w:b/>
          <w:sz w:val="24"/>
          <w:szCs w:val="24"/>
        </w:rPr>
        <w:t>-</w:t>
      </w:r>
      <w:r w:rsidRPr="009A34DF">
        <w:rPr>
          <w:rFonts w:ascii="Bookman Old Style" w:hAnsi="Bookman Old Style"/>
          <w:sz w:val="24"/>
          <w:szCs w:val="24"/>
        </w:rPr>
        <w:t xml:space="preserve"> A gestão das ações na área de assistência social é organizada sob a forma de sistema descentralizado e participativo, denominado Sistema Único de Assistência </w:t>
      </w:r>
      <w:proofErr w:type="gramStart"/>
      <w:r w:rsidRPr="009A34DF">
        <w:rPr>
          <w:rFonts w:ascii="Bookman Old Style" w:hAnsi="Bookman Old Style"/>
          <w:sz w:val="24"/>
          <w:szCs w:val="24"/>
        </w:rPr>
        <w:t>Social –SUAS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, conforme estabelece a Lei Federal nº 8.742, de 7 de dezembro de 1993, cujas normas gerais e coordenação são de competência da União. </w:t>
      </w:r>
    </w:p>
    <w:p w:rsidR="00FD102B" w:rsidRPr="009A34DF" w:rsidRDefault="00FD102B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D102B" w:rsidRPr="009A34DF" w:rsidRDefault="00FD102B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Parágrafo único -</w:t>
      </w:r>
      <w:r w:rsidR="00D825D7" w:rsidRPr="009A34DF">
        <w:rPr>
          <w:rFonts w:ascii="Bookman Old Style" w:hAnsi="Bookman Old Style"/>
          <w:sz w:val="24"/>
          <w:szCs w:val="24"/>
        </w:rPr>
        <w:t xml:space="preserve"> O Suas é integrado pelos entes federativos, pelos respectivos conselhos de assistência social e pelas entidades e organizações de assistência social abrangida pela Lei Federal nº 8.742, de 1993. </w:t>
      </w:r>
    </w:p>
    <w:p w:rsidR="00FD102B" w:rsidRPr="009A34DF" w:rsidRDefault="00FD102B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FD102B" w:rsidRPr="009A34DF">
        <w:rPr>
          <w:rFonts w:ascii="Bookman Old Style" w:hAnsi="Bookman Old Style"/>
          <w:b/>
          <w:sz w:val="24"/>
          <w:szCs w:val="24"/>
        </w:rPr>
        <w:t xml:space="preserve">igo </w:t>
      </w:r>
      <w:r w:rsidRPr="009A34DF">
        <w:rPr>
          <w:rFonts w:ascii="Bookman Old Style" w:hAnsi="Bookman Old Style"/>
          <w:b/>
          <w:sz w:val="24"/>
          <w:szCs w:val="24"/>
        </w:rPr>
        <w:t>6º</w:t>
      </w:r>
      <w:r w:rsidR="00FD102B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Município </w:t>
      </w:r>
      <w:r w:rsidR="00FD102B" w:rsidRPr="009A34DF">
        <w:rPr>
          <w:rFonts w:ascii="Bookman Old Style" w:hAnsi="Bookman Old Style"/>
          <w:sz w:val="24"/>
          <w:szCs w:val="24"/>
        </w:rPr>
        <w:t>de Piraúba/MG</w:t>
      </w:r>
      <w:r w:rsidRPr="009A34DF">
        <w:rPr>
          <w:rFonts w:ascii="Bookman Old Style" w:hAnsi="Bookman Old Style"/>
          <w:sz w:val="24"/>
          <w:szCs w:val="24"/>
        </w:rPr>
        <w:t xml:space="preserve"> atuará de forma articulada com as esferas federal e estadual, observadas as normas gerais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, cabendo-lhe coordenar e executar os serviços, programas, projetos e benefícios socioassistenciais em seu âmbito.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414400" w:rsidRPr="009A34DF">
        <w:rPr>
          <w:rFonts w:ascii="Bookman Old Style" w:hAnsi="Bookman Old Style"/>
          <w:b/>
          <w:sz w:val="24"/>
          <w:szCs w:val="24"/>
        </w:rPr>
        <w:t>igo</w:t>
      </w:r>
      <w:r w:rsidRPr="009A34DF">
        <w:rPr>
          <w:rFonts w:ascii="Bookman Old Style" w:hAnsi="Bookman Old Style"/>
          <w:b/>
          <w:sz w:val="24"/>
          <w:szCs w:val="24"/>
        </w:rPr>
        <w:t xml:space="preserve"> 7º </w:t>
      </w:r>
      <w:r w:rsidR="00414400" w:rsidRPr="009A34DF">
        <w:rPr>
          <w:rFonts w:ascii="Bookman Old Style" w:hAnsi="Bookman Old Style"/>
          <w:b/>
          <w:sz w:val="24"/>
          <w:szCs w:val="24"/>
        </w:rPr>
        <w:t>-</w:t>
      </w:r>
      <w:r w:rsidR="00414400" w:rsidRPr="009A34DF">
        <w:rPr>
          <w:rFonts w:ascii="Bookman Old Style" w:hAnsi="Bookman Old Style"/>
          <w:sz w:val="24"/>
          <w:szCs w:val="24"/>
        </w:rPr>
        <w:t xml:space="preserve"> </w:t>
      </w:r>
      <w:r w:rsidRPr="009A34DF">
        <w:rPr>
          <w:rFonts w:ascii="Bookman Old Style" w:hAnsi="Bookman Old Style"/>
          <w:sz w:val="24"/>
          <w:szCs w:val="24"/>
        </w:rPr>
        <w:t xml:space="preserve">O órgão gestor da política de assistência social no Município </w:t>
      </w:r>
      <w:r w:rsidR="00414400" w:rsidRPr="009A34DF">
        <w:rPr>
          <w:rFonts w:ascii="Bookman Old Style" w:hAnsi="Bookman Old Style"/>
          <w:sz w:val="24"/>
          <w:szCs w:val="24"/>
        </w:rPr>
        <w:t xml:space="preserve">de Piraúba </w:t>
      </w:r>
      <w:r w:rsidRPr="009A34DF">
        <w:rPr>
          <w:rFonts w:ascii="Bookman Old Style" w:hAnsi="Bookman Old Style"/>
          <w:sz w:val="24"/>
          <w:szCs w:val="24"/>
        </w:rPr>
        <w:t xml:space="preserve">é a Secretaria Municipal de Assistência Social.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D825D7" w:rsidP="00414400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Seção II</w:t>
      </w:r>
    </w:p>
    <w:p w:rsidR="00414400" w:rsidRPr="009A34DF" w:rsidRDefault="00D825D7" w:rsidP="00414400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lastRenderedPageBreak/>
        <w:t>DA ORGANIZAÇÃO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414400" w:rsidRPr="009A34DF">
        <w:rPr>
          <w:rFonts w:ascii="Bookman Old Style" w:hAnsi="Bookman Old Style"/>
          <w:b/>
          <w:sz w:val="24"/>
          <w:szCs w:val="24"/>
        </w:rPr>
        <w:t>igo</w:t>
      </w:r>
      <w:r w:rsidRPr="009A34DF">
        <w:rPr>
          <w:rFonts w:ascii="Bookman Old Style" w:hAnsi="Bookman Old Style"/>
          <w:b/>
          <w:sz w:val="24"/>
          <w:szCs w:val="24"/>
        </w:rPr>
        <w:t xml:space="preserve"> 8º </w:t>
      </w:r>
      <w:r w:rsidR="00414400" w:rsidRPr="009A34DF">
        <w:rPr>
          <w:rFonts w:ascii="Bookman Old Style" w:hAnsi="Bookman Old Style"/>
          <w:b/>
          <w:sz w:val="24"/>
          <w:szCs w:val="24"/>
        </w:rPr>
        <w:t>-</w:t>
      </w:r>
      <w:r w:rsidR="00414400" w:rsidRPr="009A34DF">
        <w:rPr>
          <w:rFonts w:ascii="Bookman Old Style" w:hAnsi="Bookman Old Style"/>
          <w:sz w:val="24"/>
          <w:szCs w:val="24"/>
        </w:rPr>
        <w:t xml:space="preserve"> </w:t>
      </w:r>
      <w:r w:rsidRPr="009A34DF">
        <w:rPr>
          <w:rFonts w:ascii="Bookman Old Style" w:hAnsi="Bookman Old Style"/>
          <w:sz w:val="24"/>
          <w:szCs w:val="24"/>
        </w:rPr>
        <w:t>O Sistema Único de Assistência Social no âmbito do Município</w:t>
      </w:r>
      <w:r w:rsidR="00414400" w:rsidRPr="009A34DF">
        <w:rPr>
          <w:rFonts w:ascii="Bookman Old Style" w:hAnsi="Bookman Old Style"/>
          <w:sz w:val="24"/>
          <w:szCs w:val="24"/>
        </w:rPr>
        <w:t xml:space="preserve"> de Piraúba </w:t>
      </w:r>
      <w:r w:rsidRPr="009A34DF">
        <w:rPr>
          <w:rFonts w:ascii="Bookman Old Style" w:hAnsi="Bookman Old Style"/>
          <w:sz w:val="24"/>
          <w:szCs w:val="24"/>
        </w:rPr>
        <w:t xml:space="preserve">organiza-se pelos seguintes tipos de proteção: </w:t>
      </w: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I – proteção social básica: conjunto de serviços, programas, projetos e benefícios da assistência social que visa a prevenir situações de vulnerabilidade e risco social, por meio de aquisições e do desenvolvimento de potencialidades e do fortalecimento de vínc</w:t>
      </w:r>
      <w:r w:rsidR="00414400" w:rsidRPr="009A34DF">
        <w:rPr>
          <w:rFonts w:ascii="Bookman Old Style" w:hAnsi="Bookman Old Style"/>
          <w:sz w:val="24"/>
          <w:szCs w:val="24"/>
        </w:rPr>
        <w:t>ulos familiares e comunitários;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414400" w:rsidRPr="009A34DF">
        <w:rPr>
          <w:rFonts w:ascii="Bookman Old Style" w:hAnsi="Bookman Old Style"/>
          <w:b/>
          <w:sz w:val="24"/>
          <w:szCs w:val="24"/>
        </w:rPr>
        <w:t>igo</w:t>
      </w:r>
      <w:r w:rsidRPr="009A34DF">
        <w:rPr>
          <w:rFonts w:ascii="Bookman Old Style" w:hAnsi="Bookman Old Style"/>
          <w:b/>
          <w:sz w:val="24"/>
          <w:szCs w:val="24"/>
        </w:rPr>
        <w:t xml:space="preserve"> 9</w:t>
      </w:r>
      <w:r w:rsidR="00414400" w:rsidRPr="009A34DF">
        <w:rPr>
          <w:rFonts w:ascii="Bookman Old Style" w:hAnsi="Bookman Old Style"/>
          <w:b/>
          <w:sz w:val="24"/>
          <w:szCs w:val="24"/>
        </w:rPr>
        <w:t>º -</w:t>
      </w:r>
      <w:r w:rsidR="00414400" w:rsidRPr="009A34DF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Pr="009A34DF">
        <w:rPr>
          <w:rFonts w:ascii="Bookman Old Style" w:hAnsi="Bookman Old Style"/>
          <w:sz w:val="24"/>
          <w:szCs w:val="24"/>
        </w:rPr>
        <w:t>A proteção social básica compõem-se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precipuamente dos seguintes serviços socioassistenciais, nos termos da Tipificação Nacional dos Serviços Socioassistenciais, sem prejuízo de outros que vierem a ser instituídos: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Serviço de Proteção e Atendimento Integral à Família – PAIF; </w:t>
      </w: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Serviço de Convivência e Fortalecimento de Vínculos - SCFV; </w:t>
      </w: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Serviço de Proteção Social Básica no Domicílio para Pessoas com Deficiência e Idosas;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§1º O PAIF deve ser ofertado exclusivamente no Centro de Referência de Assistência Social – CRAS.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§2º Os serviços socioassistenciais de Proteção Social Básica poderão ser executados pelas Equipes Volantes.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414400" w:rsidRPr="009A34DF">
        <w:rPr>
          <w:rFonts w:ascii="Bookman Old Style" w:hAnsi="Bookman Old Style"/>
          <w:b/>
          <w:sz w:val="24"/>
          <w:szCs w:val="24"/>
        </w:rPr>
        <w:t>igo 10 -</w:t>
      </w:r>
      <w:r w:rsidRPr="009A34DF">
        <w:rPr>
          <w:rFonts w:ascii="Bookman Old Style" w:hAnsi="Bookman Old Style"/>
          <w:sz w:val="24"/>
          <w:szCs w:val="24"/>
        </w:rPr>
        <w:t> </w:t>
      </w:r>
      <w:r w:rsidR="008376FA">
        <w:rPr>
          <w:rFonts w:ascii="Bookman Old Style" w:hAnsi="Bookman Old Style"/>
          <w:sz w:val="24"/>
          <w:szCs w:val="24"/>
        </w:rPr>
        <w:t xml:space="preserve"> A proteção social</w:t>
      </w:r>
      <w:r w:rsidRPr="009A34DF">
        <w:rPr>
          <w:rFonts w:ascii="Bookman Old Style" w:hAnsi="Bookman Old Style"/>
          <w:sz w:val="24"/>
          <w:szCs w:val="24"/>
        </w:rPr>
        <w:t xml:space="preserve"> básica </w:t>
      </w:r>
      <w:r w:rsidR="008376FA">
        <w:rPr>
          <w:rFonts w:ascii="Bookman Old Style" w:hAnsi="Bookman Old Style"/>
          <w:sz w:val="24"/>
          <w:szCs w:val="24"/>
        </w:rPr>
        <w:t>será ofertada</w:t>
      </w:r>
      <w:r w:rsidRPr="009A34DF">
        <w:rPr>
          <w:rFonts w:ascii="Bookman Old Style" w:hAnsi="Bookman Old Style"/>
          <w:sz w:val="24"/>
          <w:szCs w:val="24"/>
        </w:rPr>
        <w:t xml:space="preserve"> pela rede socioassistencial, de forma integrada, diretamente pelos entes públicos ou pelas entidades ou organizações de assistência social vinculadas </w:t>
      </w:r>
      <w:proofErr w:type="gramStart"/>
      <w:r w:rsidRPr="009A34DF">
        <w:rPr>
          <w:rFonts w:ascii="Bookman Old Style" w:hAnsi="Bookman Old Style"/>
          <w:sz w:val="24"/>
          <w:szCs w:val="24"/>
        </w:rPr>
        <w:t>ao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, respeitadas as especificidades de cada serviço, programa ou projeto socioassistencial.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§1º Considera-se rede socioassistencial o conjunto integrado da oferta de serviços, programas, projetos e benefícios de assistência social mediante a articulação entre todas as unidades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.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§2º A vinculação </w:t>
      </w:r>
      <w:proofErr w:type="gramStart"/>
      <w:r w:rsidRPr="009A34DF">
        <w:rPr>
          <w:rFonts w:ascii="Bookman Old Style" w:hAnsi="Bookman Old Style"/>
          <w:sz w:val="24"/>
          <w:szCs w:val="24"/>
        </w:rPr>
        <w:t>ao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é o reconhecimento pelo órgão gestor, de que a entidade ou organização de assistência social integra a rede socioassistencial. </w:t>
      </w: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414400" w:rsidRPr="009A34DF">
        <w:rPr>
          <w:rFonts w:ascii="Bookman Old Style" w:hAnsi="Bookman Old Style"/>
          <w:b/>
          <w:sz w:val="24"/>
          <w:szCs w:val="24"/>
        </w:rPr>
        <w:t>igo</w:t>
      </w:r>
      <w:r w:rsidR="008376FA">
        <w:rPr>
          <w:rFonts w:ascii="Bookman Old Style" w:hAnsi="Bookman Old Style"/>
          <w:b/>
          <w:sz w:val="24"/>
          <w:szCs w:val="24"/>
        </w:rPr>
        <w:t xml:space="preserve"> 11</w:t>
      </w:r>
      <w:r w:rsidR="00414400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b/>
          <w:sz w:val="24"/>
          <w:szCs w:val="24"/>
        </w:rPr>
        <w:t xml:space="preserve"> </w:t>
      </w:r>
      <w:r w:rsidRPr="009A34DF">
        <w:rPr>
          <w:rFonts w:ascii="Bookman Old Style" w:hAnsi="Bookman Old Style"/>
          <w:sz w:val="24"/>
          <w:szCs w:val="24"/>
        </w:rPr>
        <w:t xml:space="preserve">As unidades públicas estatais instituídas no âmbito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integram a estrutura administrativa do Município</w:t>
      </w:r>
      <w:r w:rsidR="00414400" w:rsidRPr="009A34DF">
        <w:rPr>
          <w:rFonts w:ascii="Bookman Old Style" w:hAnsi="Bookman Old Style"/>
          <w:sz w:val="24"/>
          <w:szCs w:val="24"/>
        </w:rPr>
        <w:t xml:space="preserve"> de Piraúba/MG</w:t>
      </w:r>
      <w:r w:rsidRPr="009A34DF">
        <w:rPr>
          <w:rFonts w:ascii="Bookman Old Style" w:hAnsi="Bookman Old Style"/>
          <w:sz w:val="24"/>
          <w:szCs w:val="24"/>
        </w:rPr>
        <w:t xml:space="preserve">, quais sejam: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8376FA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lastRenderedPageBreak/>
        <w:t>I – CRAS.</w:t>
      </w:r>
      <w:r w:rsidR="00D825D7" w:rsidRPr="009A34DF">
        <w:rPr>
          <w:rFonts w:ascii="Bookman Old Style" w:hAnsi="Bookman Old Style"/>
          <w:sz w:val="24"/>
          <w:szCs w:val="24"/>
        </w:rPr>
        <w:t xml:space="preserve">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Parágrafo único -</w:t>
      </w:r>
      <w:r w:rsidR="00D825D7" w:rsidRPr="009A34DF">
        <w:rPr>
          <w:rFonts w:ascii="Bookman Old Style" w:hAnsi="Bookman Old Style"/>
          <w:sz w:val="24"/>
          <w:szCs w:val="24"/>
        </w:rPr>
        <w:t xml:space="preserve"> As instalações das unidades públicas estatais devem ser compatíveis com os serviços neles ofertados, observadas as normas gerais.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414400" w:rsidRPr="009A34DF">
        <w:rPr>
          <w:rFonts w:ascii="Bookman Old Style" w:hAnsi="Bookman Old Style"/>
          <w:b/>
          <w:sz w:val="24"/>
          <w:szCs w:val="24"/>
        </w:rPr>
        <w:t>igo 1</w:t>
      </w:r>
      <w:r w:rsidR="008376FA">
        <w:rPr>
          <w:rFonts w:ascii="Bookman Old Style" w:hAnsi="Bookman Old Style"/>
          <w:b/>
          <w:sz w:val="24"/>
          <w:szCs w:val="24"/>
        </w:rPr>
        <w:t>2</w:t>
      </w:r>
      <w:r w:rsidR="00414400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="008376FA">
        <w:rPr>
          <w:rFonts w:ascii="Bookman Old Style" w:hAnsi="Bookman Old Style"/>
          <w:sz w:val="24"/>
          <w:szCs w:val="24"/>
        </w:rPr>
        <w:t xml:space="preserve"> A proteção social</w:t>
      </w:r>
      <w:r w:rsidRPr="009A34DF">
        <w:rPr>
          <w:rFonts w:ascii="Bookman Old Style" w:hAnsi="Bookman Old Style"/>
          <w:sz w:val="24"/>
          <w:szCs w:val="24"/>
        </w:rPr>
        <w:t xml:space="preserve"> básica</w:t>
      </w:r>
      <w:r w:rsidR="008376FA">
        <w:rPr>
          <w:rFonts w:ascii="Bookman Old Style" w:hAnsi="Bookman Old Style"/>
          <w:sz w:val="24"/>
          <w:szCs w:val="24"/>
        </w:rPr>
        <w:t xml:space="preserve">, será </w:t>
      </w:r>
      <w:proofErr w:type="spellStart"/>
      <w:r w:rsidR="008376FA">
        <w:rPr>
          <w:rFonts w:ascii="Bookman Old Style" w:hAnsi="Bookman Old Style"/>
          <w:sz w:val="24"/>
          <w:szCs w:val="24"/>
        </w:rPr>
        <w:t>ofertadaa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 precipuamente no Centro de Referência de Assistência Social – CRAS e pelas entidades e organizações de assistência social, de forma complementar.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§ 1º </w:t>
      </w:r>
      <w:r w:rsidR="00532BB6" w:rsidRPr="009A34DF">
        <w:rPr>
          <w:rFonts w:ascii="Bookman Old Style" w:hAnsi="Bookman Old Style"/>
          <w:sz w:val="24"/>
          <w:szCs w:val="24"/>
        </w:rPr>
        <w:t>-</w:t>
      </w:r>
      <w:r w:rsidRPr="009A34DF">
        <w:rPr>
          <w:rFonts w:ascii="Bookman Old Style" w:hAnsi="Bookman Old Style"/>
          <w:sz w:val="24"/>
          <w:szCs w:val="24"/>
        </w:rPr>
        <w:t xml:space="preserve"> O CRAS é a unidade pública municipal, de base territorial, localizada em áreas com maiores índices de vulnerabilidade e risco social, destinada à articulação e execução de serviços, programas e projetos socioassistenciais de proteção social básica às famílias no seu território de abrangência. </w:t>
      </w:r>
      <w:proofErr w:type="gramStart"/>
      <w:r w:rsidRPr="009A34DF">
        <w:rPr>
          <w:rFonts w:ascii="Bookman Old Style" w:hAnsi="Bookman Old Style"/>
          <w:sz w:val="24"/>
          <w:szCs w:val="24"/>
        </w:rPr>
        <w:t xml:space="preserve">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proofErr w:type="gramEnd"/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§ 2º </w:t>
      </w:r>
      <w:r w:rsidR="00532BB6" w:rsidRPr="009A34DF">
        <w:rPr>
          <w:rFonts w:ascii="Bookman Old Style" w:hAnsi="Bookman Old Style"/>
          <w:sz w:val="24"/>
          <w:szCs w:val="24"/>
        </w:rPr>
        <w:t>-</w:t>
      </w:r>
      <w:r w:rsidRPr="009A34DF">
        <w:rPr>
          <w:rFonts w:ascii="Bookman Old Style" w:hAnsi="Bookman Old Style"/>
          <w:sz w:val="24"/>
          <w:szCs w:val="24"/>
        </w:rPr>
        <w:t xml:space="preserve"> O CRAS </w:t>
      </w:r>
      <w:r w:rsidR="008376FA">
        <w:rPr>
          <w:rFonts w:ascii="Bookman Old Style" w:hAnsi="Bookman Old Style"/>
          <w:sz w:val="24"/>
          <w:szCs w:val="24"/>
        </w:rPr>
        <w:t>é a unidade pública estatal instituída</w:t>
      </w:r>
      <w:r w:rsidRPr="009A34DF">
        <w:rPr>
          <w:rFonts w:ascii="Bookman Old Style" w:hAnsi="Bookman Old Style"/>
          <w:sz w:val="24"/>
          <w:szCs w:val="24"/>
        </w:rPr>
        <w:t xml:space="preserve"> no âmbito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, que possuem interface com as demais políticas públicas e articulam, coordenam e ofertam os serviços, programas, projetos e benefícios da assistência social. 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414400" w:rsidRPr="009A34DF">
        <w:rPr>
          <w:rFonts w:ascii="Bookman Old Style" w:hAnsi="Bookman Old Style"/>
          <w:b/>
          <w:sz w:val="24"/>
          <w:szCs w:val="24"/>
        </w:rPr>
        <w:t>igo</w:t>
      </w:r>
      <w:r w:rsidR="008376FA">
        <w:rPr>
          <w:rFonts w:ascii="Bookman Old Style" w:hAnsi="Bookman Old Style"/>
          <w:b/>
          <w:sz w:val="24"/>
          <w:szCs w:val="24"/>
        </w:rPr>
        <w:t xml:space="preserve"> 13</w:t>
      </w:r>
      <w:r w:rsidR="00414400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="008376FA">
        <w:rPr>
          <w:rFonts w:ascii="Bookman Old Style" w:hAnsi="Bookman Old Style"/>
          <w:sz w:val="24"/>
          <w:szCs w:val="24"/>
        </w:rPr>
        <w:t xml:space="preserve"> A implantação da unidade</w:t>
      </w:r>
      <w:r w:rsidRPr="009A34DF">
        <w:rPr>
          <w:rFonts w:ascii="Bookman Old Style" w:hAnsi="Bookman Old Style"/>
          <w:sz w:val="24"/>
          <w:szCs w:val="24"/>
        </w:rPr>
        <w:t xml:space="preserve"> de CRAS deve observar as diretrizes da: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I. </w:t>
      </w:r>
      <w:proofErr w:type="spellStart"/>
      <w:r w:rsidR="00414400" w:rsidRPr="009A34DF">
        <w:rPr>
          <w:rFonts w:ascii="Bookman Old Style" w:hAnsi="Bookman Old Style"/>
          <w:sz w:val="24"/>
          <w:szCs w:val="24"/>
        </w:rPr>
        <w:t>T</w:t>
      </w:r>
      <w:r w:rsidRPr="009A34DF">
        <w:rPr>
          <w:rFonts w:ascii="Bookman Old Style" w:hAnsi="Bookman Old Style"/>
          <w:sz w:val="24"/>
          <w:szCs w:val="24"/>
        </w:rPr>
        <w:t>erritorial</w:t>
      </w:r>
      <w:r w:rsidR="00532BB6" w:rsidRPr="009A34DF">
        <w:rPr>
          <w:rFonts w:ascii="Bookman Old Style" w:hAnsi="Bookman Old Style"/>
          <w:sz w:val="24"/>
          <w:szCs w:val="24"/>
        </w:rPr>
        <w:t>ização</w:t>
      </w:r>
      <w:proofErr w:type="spellEnd"/>
      <w:r w:rsidR="00414400" w:rsidRPr="009A34DF">
        <w:rPr>
          <w:rFonts w:ascii="Bookman Old Style" w:hAnsi="Bookman Old Style"/>
          <w:sz w:val="24"/>
          <w:szCs w:val="24"/>
        </w:rPr>
        <w:t xml:space="preserve"> </w:t>
      </w:r>
      <w:r w:rsidRPr="009A34DF">
        <w:rPr>
          <w:rFonts w:ascii="Bookman Old Style" w:hAnsi="Bookman Old Style"/>
          <w:sz w:val="24"/>
          <w:szCs w:val="24"/>
        </w:rPr>
        <w:t xml:space="preserve">– oferta </w:t>
      </w:r>
      <w:proofErr w:type="spellStart"/>
      <w:r w:rsidRPr="009A34DF">
        <w:rPr>
          <w:rFonts w:ascii="Bookman Old Style" w:hAnsi="Bookman Old Style"/>
          <w:sz w:val="24"/>
          <w:szCs w:val="24"/>
        </w:rPr>
        <w:t>capilarizada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 de serviços com áreas de abrangência definidas baseada na lógica da proximidade do cotidiano de vida dos cidadãos; respeitando as identidades dos territórios locais, e considerando as questões relativas às dinâmicas sociais, distâncias percorridas e fluxos de transportes, com o intuito de potencializar o caráter preventivo, educativo e protetivo das ações em todo o município, mantendo simultaneamente a ênfase e prioridade nos territórios de maior vulnerabilidade e risco social.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II. U</w:t>
      </w:r>
      <w:r w:rsidR="008376FA">
        <w:rPr>
          <w:rFonts w:ascii="Bookman Old Style" w:hAnsi="Bookman Old Style"/>
          <w:sz w:val="24"/>
          <w:szCs w:val="24"/>
        </w:rPr>
        <w:t>niversalização</w:t>
      </w:r>
      <w:proofErr w:type="gramStart"/>
      <w:r w:rsidR="008376FA">
        <w:rPr>
          <w:rFonts w:ascii="Bookman Old Style" w:hAnsi="Bookman Old Style"/>
          <w:sz w:val="24"/>
          <w:szCs w:val="24"/>
        </w:rPr>
        <w:t xml:space="preserve"> </w:t>
      </w:r>
      <w:r w:rsidRPr="009A34DF">
        <w:rPr>
          <w:rFonts w:ascii="Bookman Old Style" w:hAnsi="Bookman Old Style"/>
          <w:sz w:val="24"/>
          <w:szCs w:val="24"/>
        </w:rPr>
        <w:t xml:space="preserve"> </w:t>
      </w:r>
      <w:proofErr w:type="gramEnd"/>
      <w:r w:rsidR="00D825D7" w:rsidRPr="009A34DF">
        <w:rPr>
          <w:rFonts w:ascii="Bookman Old Style" w:hAnsi="Bookman Old Style"/>
          <w:sz w:val="24"/>
          <w:szCs w:val="24"/>
        </w:rPr>
        <w:t xml:space="preserve">– a fim de que a proteção social básica seja assegurada na totalidade dos territórios dos municípios e com capacidade de atendimento compatível com o volume de necessidades da população; </w:t>
      </w:r>
    </w:p>
    <w:p w:rsidR="00414400" w:rsidRPr="009A34DF" w:rsidRDefault="00414400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414400" w:rsidRPr="009A34DF">
        <w:rPr>
          <w:rFonts w:ascii="Bookman Old Style" w:hAnsi="Bookman Old Style"/>
          <w:b/>
          <w:sz w:val="24"/>
          <w:szCs w:val="24"/>
        </w:rPr>
        <w:t>igo</w:t>
      </w:r>
      <w:r w:rsidR="008376FA">
        <w:rPr>
          <w:rFonts w:ascii="Bookman Old Style" w:hAnsi="Bookman Old Style"/>
          <w:b/>
          <w:sz w:val="24"/>
          <w:szCs w:val="24"/>
        </w:rPr>
        <w:t xml:space="preserve"> 14</w:t>
      </w:r>
      <w:r w:rsidR="00414400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As ofertas socioassistenciais nas unidades públicas pressupõem a constituição de equipe de referência na forma das Resoluções nº 269, de 13 de dezembro de 2006; nº 17, de 20 de junho de 2011; e nº 9, de 25 de abril de 2014, do CNAS.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Parágrafo único -</w:t>
      </w:r>
      <w:r w:rsidR="00D825D7" w:rsidRPr="009A34DF">
        <w:rPr>
          <w:rFonts w:ascii="Bookman Old Style" w:hAnsi="Bookman Old Style"/>
          <w:sz w:val="24"/>
          <w:szCs w:val="24"/>
        </w:rPr>
        <w:t xml:space="preserve"> O diagnóstico </w:t>
      </w:r>
      <w:proofErr w:type="spellStart"/>
      <w:r w:rsidR="00D825D7" w:rsidRPr="009A34DF">
        <w:rPr>
          <w:rFonts w:ascii="Bookman Old Style" w:hAnsi="Bookman Old Style"/>
          <w:sz w:val="24"/>
          <w:szCs w:val="24"/>
        </w:rPr>
        <w:t>socioterritorial</w:t>
      </w:r>
      <w:proofErr w:type="spellEnd"/>
      <w:r w:rsidR="00D825D7" w:rsidRPr="009A34DF">
        <w:rPr>
          <w:rFonts w:ascii="Bookman Old Style" w:hAnsi="Bookman Old Style"/>
          <w:sz w:val="24"/>
          <w:szCs w:val="24"/>
        </w:rPr>
        <w:t xml:space="preserve"> e os dados da Vigilância Socioassistencial são fundamentais para a definição da forma de oferta da proteção social básica.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lastRenderedPageBreak/>
        <w:t>Art</w:t>
      </w:r>
      <w:r w:rsidR="006974F3">
        <w:rPr>
          <w:rFonts w:ascii="Bookman Old Style" w:hAnsi="Bookman Old Style"/>
          <w:b/>
          <w:sz w:val="24"/>
          <w:szCs w:val="24"/>
        </w:rPr>
        <w:t>igo 15</w:t>
      </w:r>
      <w:r w:rsidR="006E1DC3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SUAS afiança as seguintes seguranças, observado as normas gerais: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acolhida; </w:t>
      </w: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renda; </w:t>
      </w: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convívio ou vivência familiar, comunitária e social; </w:t>
      </w: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IV – desenvolvimento de autonomia; </w:t>
      </w: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 – apoio e auxílio.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6E1DC3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Seção III</w:t>
      </w:r>
    </w:p>
    <w:p w:rsidR="006E1DC3" w:rsidRPr="009A34DF" w:rsidRDefault="00D825D7" w:rsidP="006E1DC3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DAS RESPONSABILIDADES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6974F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Artigo 16</w:t>
      </w:r>
      <w:r w:rsidR="006E1DC3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="006E1DC3" w:rsidRPr="009A34DF">
        <w:rPr>
          <w:rFonts w:ascii="Bookman Old Style" w:hAnsi="Bookman Old Style"/>
          <w:sz w:val="24"/>
          <w:szCs w:val="24"/>
        </w:rPr>
        <w:t xml:space="preserve"> </w:t>
      </w:r>
      <w:r w:rsidR="00D825D7" w:rsidRPr="009A34DF">
        <w:rPr>
          <w:rFonts w:ascii="Bookman Old Style" w:hAnsi="Bookman Old Style"/>
          <w:sz w:val="24"/>
          <w:szCs w:val="24"/>
        </w:rPr>
        <w:t xml:space="preserve">Compete ao Município </w:t>
      </w:r>
      <w:r w:rsidR="006E1DC3" w:rsidRPr="009A34DF">
        <w:rPr>
          <w:rFonts w:ascii="Bookman Old Style" w:hAnsi="Bookman Old Style"/>
          <w:sz w:val="24"/>
          <w:szCs w:val="24"/>
        </w:rPr>
        <w:t>de Piraúba/MG</w:t>
      </w:r>
      <w:r w:rsidR="00D825D7" w:rsidRPr="009A34DF">
        <w:rPr>
          <w:rFonts w:ascii="Bookman Old Style" w:hAnsi="Bookman Old Style"/>
          <w:sz w:val="24"/>
          <w:szCs w:val="24"/>
        </w:rPr>
        <w:t xml:space="preserve">, por meio da Secretaria Municipal de Assistência Social: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destinar recursos financeiros para custeio dos benefícios eventuais de que trata o art. 22, da Lei Federal nº 8742, de 1993, mediante critérios estabelecidos pelos conselhos municipais de assistência Social;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efetuar o pagamento do auxílio-funeral;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executar os projetos de enfrentamento da pobreza, incluindo a parceria com organizações da sociedade civil;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IV – atender às ações socioassistenciais de caráter de emergência;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 – prestar os serviços socioassistenciais de que trata o art. 23, da Lei Federal nº 8.742, de </w:t>
      </w:r>
      <w:proofErr w:type="gramStart"/>
      <w:r w:rsidRPr="009A34DF">
        <w:rPr>
          <w:rFonts w:ascii="Bookman Old Style" w:hAnsi="Bookman Old Style"/>
          <w:sz w:val="24"/>
          <w:szCs w:val="24"/>
        </w:rPr>
        <w:t>7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de Dezembro de 1993, e a Tipificação Nacional dos Serviços Socioassistenciais;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 – implantar a vigilância socioassistencial no âmbito municipal, visando ao planejamento e à oferta qualificada de serviços, benefícios, programas e projetos socioassistenciais;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VII – implantar sistema de informação, acompanhamento, monitoramento e avaliação para promover o aprimoramento, qualificação e integração contínuos dos serviços da rede socioassistencial, conforme Pacto de Aprimoramento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e Plano de Assistência Social</w:t>
      </w:r>
      <w:r w:rsidR="006E1DC3" w:rsidRPr="009A34DF">
        <w:rPr>
          <w:rFonts w:ascii="Bookman Old Style" w:hAnsi="Bookman Old Style"/>
          <w:sz w:val="24"/>
          <w:szCs w:val="24"/>
        </w:rPr>
        <w:t>;</w:t>
      </w: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VIII – regulamentar e coordenar a formulação e a </w:t>
      </w:r>
      <w:proofErr w:type="gramStart"/>
      <w:r w:rsidRPr="009A34DF">
        <w:rPr>
          <w:rFonts w:ascii="Bookman Old Style" w:hAnsi="Bookman Old Style"/>
          <w:sz w:val="24"/>
          <w:szCs w:val="24"/>
        </w:rPr>
        <w:t>implementação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da Política Municipal de Assistência Social, em consonância com a Política Nacional de Assistência Soci</w:t>
      </w:r>
      <w:r w:rsidR="006E1DC3" w:rsidRPr="009A34DF">
        <w:rPr>
          <w:rFonts w:ascii="Bookman Old Style" w:hAnsi="Bookman Old Style"/>
          <w:sz w:val="24"/>
          <w:szCs w:val="24"/>
        </w:rPr>
        <w:t xml:space="preserve">al e com a Política Estadual </w:t>
      </w:r>
      <w:r w:rsidRPr="009A34DF">
        <w:rPr>
          <w:rFonts w:ascii="Bookman Old Style" w:hAnsi="Bookman Old Style"/>
          <w:sz w:val="24"/>
          <w:szCs w:val="24"/>
        </w:rPr>
        <w:t xml:space="preserve">de assistência social e as </w:t>
      </w:r>
      <w:r w:rsidRPr="009A34DF">
        <w:rPr>
          <w:rFonts w:ascii="Bookman Old Style" w:hAnsi="Bookman Old Style"/>
          <w:sz w:val="24"/>
          <w:szCs w:val="24"/>
        </w:rPr>
        <w:lastRenderedPageBreak/>
        <w:t>deliberações de competência do Conselho Muni</w:t>
      </w:r>
      <w:r w:rsidR="006E1DC3" w:rsidRPr="009A34DF">
        <w:rPr>
          <w:rFonts w:ascii="Bookman Old Style" w:hAnsi="Bookman Old Style"/>
          <w:sz w:val="24"/>
          <w:szCs w:val="24"/>
        </w:rPr>
        <w:t>cipal de Assistência</w:t>
      </w:r>
      <w:r w:rsidRPr="009A34DF">
        <w:rPr>
          <w:rFonts w:ascii="Bookman Old Style" w:hAnsi="Bookman Old Style"/>
          <w:sz w:val="24"/>
          <w:szCs w:val="24"/>
        </w:rPr>
        <w:t xml:space="preserve"> Social, observando as deliberações das conferências nacional, estadual e municipal;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IX – regulamentar os benefícios eventuais em consonância com as deliberações do Conselho Municipal de Assistência Social;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 – </w:t>
      </w:r>
      <w:proofErr w:type="spellStart"/>
      <w:r w:rsidRPr="009A34DF">
        <w:rPr>
          <w:rFonts w:ascii="Bookman Old Style" w:hAnsi="Bookman Old Style"/>
          <w:sz w:val="24"/>
          <w:szCs w:val="24"/>
        </w:rPr>
        <w:t>cofinanciar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 o aprimoramento da gestão e dos serviços, </w:t>
      </w:r>
      <w:proofErr w:type="gramStart"/>
      <w:r w:rsidRPr="009A34DF">
        <w:rPr>
          <w:rFonts w:ascii="Bookman Old Style" w:hAnsi="Bookman Old Style"/>
          <w:sz w:val="24"/>
          <w:szCs w:val="24"/>
        </w:rPr>
        <w:t>programas ,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projetos e benefícios eventuais de assistência social, em âmbito local;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XI – </w:t>
      </w:r>
      <w:proofErr w:type="spellStart"/>
      <w:r w:rsidRPr="009A34DF">
        <w:rPr>
          <w:rFonts w:ascii="Bookman Old Style" w:hAnsi="Bookman Old Style"/>
          <w:sz w:val="24"/>
          <w:szCs w:val="24"/>
        </w:rPr>
        <w:t>cofinanciar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 em conjunto com a esfera federal e estadual, a Política Nacional de Educação Permanente, com base nos princípios da Norma Operacional Básica de Recursos Humanos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- NOB-RH/SUAS, coordenando-a e exec</w:t>
      </w:r>
      <w:r w:rsidR="006E1DC3" w:rsidRPr="009A34DF">
        <w:rPr>
          <w:rFonts w:ascii="Bookman Old Style" w:hAnsi="Bookman Old Style"/>
          <w:sz w:val="24"/>
          <w:szCs w:val="24"/>
        </w:rPr>
        <w:t>utando-a em seu âmbito;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XII – realizar o monitoramento e a avaliação da política de as</w:t>
      </w:r>
      <w:r w:rsidR="006E1DC3" w:rsidRPr="009A34DF">
        <w:rPr>
          <w:rFonts w:ascii="Bookman Old Style" w:hAnsi="Bookman Old Style"/>
          <w:sz w:val="24"/>
          <w:szCs w:val="24"/>
        </w:rPr>
        <w:t>sistência social em seu âmbito;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XIII – realizar a gestão local do Beneficio de Prestação Continuada - BPC, garantindo aos seus beneficiários e famílias o acesso aos serviços, programas e projetos da rede socioassistencial;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XIV – realizar em conjunto com o Conselho de Assistência Social, as conferências de assistência social;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XV – gerir de forma integrada, os serviços, benefícios e programas de transferência de renda de sua competência;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XVI – gerir o Fundo Municipal de Assistência Social;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X</w:t>
      </w:r>
      <w:r w:rsidR="00D825D7" w:rsidRPr="009A34DF">
        <w:rPr>
          <w:rFonts w:ascii="Bookman Old Style" w:hAnsi="Bookman Old Style"/>
          <w:sz w:val="24"/>
          <w:szCs w:val="24"/>
        </w:rPr>
        <w:t xml:space="preserve">VII – gerir no âmbito municipal, o Cadastro Único para Programas Sociais do Governo Federal e o Programa Bolsa Família, nos termos do §1º do art. 8° da Lei nº 10.836, de 2004;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XVIII – organizar a oferta de serviços de forma </w:t>
      </w:r>
      <w:proofErr w:type="spellStart"/>
      <w:r w:rsidRPr="009A34DF">
        <w:rPr>
          <w:rFonts w:ascii="Bookman Old Style" w:hAnsi="Bookman Old Style"/>
          <w:sz w:val="24"/>
          <w:szCs w:val="24"/>
        </w:rPr>
        <w:t>territorializada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, em áreas de maior vulnerabilidade e risco, de acordo com </w:t>
      </w:r>
      <w:r w:rsidR="006E1DC3" w:rsidRPr="009A34DF">
        <w:rPr>
          <w:rFonts w:ascii="Bookman Old Style" w:hAnsi="Bookman Old Style"/>
          <w:sz w:val="24"/>
          <w:szCs w:val="24"/>
        </w:rPr>
        <w:t xml:space="preserve">o diagnóstico </w:t>
      </w:r>
      <w:proofErr w:type="spellStart"/>
      <w:r w:rsidR="006E1DC3" w:rsidRPr="009A34DF">
        <w:rPr>
          <w:rFonts w:ascii="Bookman Old Style" w:hAnsi="Bookman Old Style"/>
          <w:sz w:val="24"/>
          <w:szCs w:val="24"/>
        </w:rPr>
        <w:t>socioterritorial</w:t>
      </w:r>
      <w:proofErr w:type="spellEnd"/>
      <w:r w:rsidR="006E1DC3" w:rsidRPr="009A34DF">
        <w:rPr>
          <w:rFonts w:ascii="Bookman Old Style" w:hAnsi="Bookman Old Style"/>
          <w:sz w:val="24"/>
          <w:szCs w:val="24"/>
        </w:rPr>
        <w:t>;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XIX – organizar e monitorar a rede de serviços da proteção social</w:t>
      </w:r>
      <w:r w:rsidR="006D2CEC">
        <w:rPr>
          <w:rFonts w:ascii="Bookman Old Style" w:hAnsi="Bookman Old Style"/>
          <w:sz w:val="24"/>
          <w:szCs w:val="24"/>
        </w:rPr>
        <w:t xml:space="preserve"> básica</w:t>
      </w:r>
      <w:r w:rsidRPr="009A34DF">
        <w:rPr>
          <w:rFonts w:ascii="Bookman Old Style" w:hAnsi="Bookman Old Style"/>
          <w:sz w:val="24"/>
          <w:szCs w:val="24"/>
        </w:rPr>
        <w:t xml:space="preserve">, articulando as ofertas;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 – organizar e coordenar o SUAS em seu âmbito, observando as deliberações e </w:t>
      </w:r>
      <w:proofErr w:type="spellStart"/>
      <w:r w:rsidRPr="009A34DF">
        <w:rPr>
          <w:rFonts w:ascii="Bookman Old Style" w:hAnsi="Bookman Old Style"/>
          <w:sz w:val="24"/>
          <w:szCs w:val="24"/>
        </w:rPr>
        <w:t>pactuações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 de suas respectivas instâncias, normatizando e </w:t>
      </w:r>
      <w:r w:rsidRPr="009A34DF">
        <w:rPr>
          <w:rFonts w:ascii="Bookman Old Style" w:hAnsi="Bookman Old Style"/>
          <w:sz w:val="24"/>
          <w:szCs w:val="24"/>
        </w:rPr>
        <w:lastRenderedPageBreak/>
        <w:t xml:space="preserve">regulando a política de assistência social em seu âmbito em consonância com as normas gerais da União.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XXI – elaborar a proposta orçamentária da assistência social no Município assegurando recursos do tesouro municipal;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XXII – elaborar e submeter ao Conselho Municipal de Assistência Social, anualmente, a proposta orçamentária dos recursos do Fundo Municipal de Assistência Social - FMAS;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XXIII – elaborar e cumprir o plano de providências, no caso de pendências e irregularidades do Município junto </w:t>
      </w:r>
      <w:proofErr w:type="gramStart"/>
      <w:r w:rsidRPr="009A34DF">
        <w:rPr>
          <w:rFonts w:ascii="Bookman Old Style" w:hAnsi="Bookman Old Style"/>
          <w:sz w:val="24"/>
          <w:szCs w:val="24"/>
        </w:rPr>
        <w:t>ao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, aprovado pelo CMAS e pactuado na CIB;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XXIV – elaborar e executar o Pacto de Aprimoramento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, implementando o em âmbito municipal;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XXV – elaborar e executar a política de recursos humanos, de acordo com a NOB/ RH - SUAS;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XXVI – elaborar o Plano Municipal de Assistência Social, a partir das responsabilidades e de seu respectivo e estágio no aprimoramento da gestão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e na qualificação dos serviços, conforme patamares e diretrizes pactuadas nas instância de</w:t>
      </w:r>
      <w:r w:rsidR="006E1DC3" w:rsidRPr="009A34D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E1DC3" w:rsidRPr="009A34DF">
        <w:rPr>
          <w:rFonts w:ascii="Bookman Old Style" w:hAnsi="Bookman Old Style"/>
          <w:sz w:val="24"/>
          <w:szCs w:val="24"/>
        </w:rPr>
        <w:t>pactuação</w:t>
      </w:r>
      <w:proofErr w:type="spellEnd"/>
      <w:r w:rsidR="006E1DC3" w:rsidRPr="009A34DF">
        <w:rPr>
          <w:rFonts w:ascii="Bookman Old Style" w:hAnsi="Bookman Old Style"/>
          <w:sz w:val="24"/>
          <w:szCs w:val="24"/>
        </w:rPr>
        <w:t xml:space="preserve"> e negociação do SUAS</w:t>
      </w:r>
      <w:r w:rsidRPr="009A34DF">
        <w:rPr>
          <w:rFonts w:ascii="Bookman Old Style" w:hAnsi="Bookman Old Style"/>
          <w:sz w:val="24"/>
          <w:szCs w:val="24"/>
        </w:rPr>
        <w:t xml:space="preserve">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XXVII – elaborar e expedir os atos normativos necessários à gestão do FMAS, de acordo com as diretrizes estabelecidas pelo conselho municipal de assistência social;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XXVIII – elaborar e aprimorar os equipamentos e serviços socioassistenciais, observando os indicadores de monitoramento e avaliação pactuados;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XXIX – elaborar</w:t>
      </w:r>
      <w:r w:rsidR="006E1DC3" w:rsidRPr="009A34DF">
        <w:rPr>
          <w:rFonts w:ascii="Bookman Old Style" w:hAnsi="Bookman Old Style"/>
          <w:sz w:val="24"/>
          <w:szCs w:val="24"/>
        </w:rPr>
        <w:t>, alimentar e manter atualizado</w:t>
      </w:r>
      <w:r w:rsidRPr="009A34DF">
        <w:rPr>
          <w:rFonts w:ascii="Bookman Old Style" w:hAnsi="Bookman Old Style"/>
          <w:sz w:val="24"/>
          <w:szCs w:val="24"/>
        </w:rPr>
        <w:t>: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XXX - garantir a infraestrutura necessária ao funcionamento do respectivo conselho municipal de assistência social, garantindo recursos materiais, humanos e financeiros, inclusive com despesas referentes a passagens, traslados e diárias de conselheiros representantes do governo e da sociedade civil, quando estiverem no exercício de suas atribuições;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6D2CEC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lastRenderedPageBreak/>
        <w:t>XXXI</w:t>
      </w:r>
      <w:r w:rsidR="00D825D7" w:rsidRPr="009A34DF">
        <w:rPr>
          <w:rFonts w:ascii="Bookman Old Style" w:hAnsi="Bookman Old Style"/>
          <w:sz w:val="24"/>
          <w:szCs w:val="24"/>
        </w:rPr>
        <w:t xml:space="preserve"> – garantir a elaboração da peça orçamentária esteja de acordo com o Plano Plurianual, o Plano de Assistência Social e dos compromissos assumidos no Pacto de Aprimoramento </w:t>
      </w:r>
      <w:proofErr w:type="gramStart"/>
      <w:r w:rsidR="00D825D7"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="00D825D7" w:rsidRPr="009A34DF">
        <w:rPr>
          <w:rFonts w:ascii="Bookman Old Style" w:hAnsi="Bookman Old Style"/>
          <w:sz w:val="24"/>
          <w:szCs w:val="24"/>
        </w:rPr>
        <w:t xml:space="preserve">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6D2CEC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XXXII</w:t>
      </w:r>
      <w:r w:rsidR="00D825D7" w:rsidRPr="009A34DF">
        <w:rPr>
          <w:rFonts w:ascii="Bookman Old Style" w:hAnsi="Bookman Old Style"/>
          <w:sz w:val="24"/>
          <w:szCs w:val="24"/>
        </w:rPr>
        <w:t xml:space="preserve"> – garantir a integralidade da proteção socioassistencial à população, primando pela qualificação dos serviços </w:t>
      </w:r>
      <w:proofErr w:type="gramStart"/>
      <w:r w:rsidR="00D825D7"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="00D825D7" w:rsidRPr="009A34DF">
        <w:rPr>
          <w:rFonts w:ascii="Bookman Old Style" w:hAnsi="Bookman Old Style"/>
          <w:sz w:val="24"/>
          <w:szCs w:val="24"/>
        </w:rPr>
        <w:t xml:space="preserve">, exercendo essa responsabilidade de forma compartilhada entre a União, Estados, Distrito Federal e Municípios;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6D2CEC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XXXIII</w:t>
      </w:r>
      <w:r w:rsidR="00D825D7" w:rsidRPr="009A34DF">
        <w:rPr>
          <w:rFonts w:ascii="Bookman Old Style" w:hAnsi="Bookman Old Style"/>
          <w:sz w:val="24"/>
          <w:szCs w:val="24"/>
        </w:rPr>
        <w:t xml:space="preserve"> – garantir a capacitação para gestores, trabalhadores, dirigentes de entidades e organizações, usuários e conselheiros de assistência social, além de desenvolver, participar e apoiar a realização de estudos, pesquisas e diagnósticos relacionados à política de assistência social, em especial para fundamentar a análise de situações de vulnerabilidade e risco dos territórios e o equacionamento da oferta de serviços em conformidade com a tipificação nacional;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6D2CEC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XXXIV</w:t>
      </w:r>
      <w:r w:rsidR="00D825D7" w:rsidRPr="009A34DF">
        <w:rPr>
          <w:rFonts w:ascii="Bookman Old Style" w:hAnsi="Bookman Old Style"/>
          <w:sz w:val="24"/>
          <w:szCs w:val="24"/>
        </w:rPr>
        <w:t xml:space="preserve"> – garantir o comando único das ações </w:t>
      </w:r>
      <w:proofErr w:type="gramStart"/>
      <w:r w:rsidR="00D825D7"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="00D825D7" w:rsidRPr="009A34DF">
        <w:rPr>
          <w:rFonts w:ascii="Bookman Old Style" w:hAnsi="Bookman Old Style"/>
          <w:sz w:val="24"/>
          <w:szCs w:val="24"/>
        </w:rPr>
        <w:t xml:space="preserve"> pelo órgão gestor da política de assistência social, conforme preconiza a LOAS;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6D2CEC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XXXV</w:t>
      </w:r>
      <w:r w:rsidR="00D825D7" w:rsidRPr="009A34DF">
        <w:rPr>
          <w:rFonts w:ascii="Bookman Old Style" w:hAnsi="Bookman Old Style"/>
          <w:sz w:val="24"/>
          <w:szCs w:val="24"/>
        </w:rPr>
        <w:t xml:space="preserve"> – definir os fluxos de referência e </w:t>
      </w:r>
      <w:proofErr w:type="spellStart"/>
      <w:r w:rsidR="00D825D7" w:rsidRPr="009A34DF">
        <w:rPr>
          <w:rFonts w:ascii="Bookman Old Style" w:hAnsi="Bookman Old Style"/>
          <w:sz w:val="24"/>
          <w:szCs w:val="24"/>
        </w:rPr>
        <w:t>contrarreferência</w:t>
      </w:r>
      <w:proofErr w:type="spellEnd"/>
      <w:r w:rsidR="00D825D7" w:rsidRPr="009A34DF">
        <w:rPr>
          <w:rFonts w:ascii="Bookman Old Style" w:hAnsi="Bookman Old Style"/>
          <w:sz w:val="24"/>
          <w:szCs w:val="24"/>
        </w:rPr>
        <w:t xml:space="preserve"> do atendimento nos serviços socioassistenciais, com respeito às diversidades em todas as suas formas;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XXXVI – definir os indicadores necessários ao processo de acompanhamento, monitoramento e avaliação, observado a suas competências.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6D2CEC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XXXVII</w:t>
      </w:r>
      <w:r w:rsidR="00D825D7" w:rsidRPr="009A34DF">
        <w:rPr>
          <w:rFonts w:ascii="Bookman Old Style" w:hAnsi="Bookman Old Style"/>
          <w:sz w:val="24"/>
          <w:szCs w:val="24"/>
        </w:rPr>
        <w:t xml:space="preserve"> – </w:t>
      </w:r>
      <w:proofErr w:type="gramStart"/>
      <w:r w:rsidR="00D825D7" w:rsidRPr="009A34DF">
        <w:rPr>
          <w:rFonts w:ascii="Bookman Old Style" w:hAnsi="Bookman Old Style"/>
          <w:sz w:val="24"/>
          <w:szCs w:val="24"/>
        </w:rPr>
        <w:t>implementar</w:t>
      </w:r>
      <w:proofErr w:type="gramEnd"/>
      <w:r w:rsidR="00D825D7" w:rsidRPr="009A34DF">
        <w:rPr>
          <w:rFonts w:ascii="Bookman Old Style" w:hAnsi="Bookman Old Style"/>
          <w:sz w:val="24"/>
          <w:szCs w:val="24"/>
        </w:rPr>
        <w:t xml:space="preserve"> os protocolos pactuados na CIT;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6D2CEC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XXXVIII</w:t>
      </w:r>
      <w:r w:rsidR="00D825D7" w:rsidRPr="009A34DF">
        <w:rPr>
          <w:rFonts w:ascii="Bookman Old Style" w:hAnsi="Bookman Old Style"/>
          <w:sz w:val="24"/>
          <w:szCs w:val="24"/>
        </w:rPr>
        <w:t xml:space="preserve"> – </w:t>
      </w:r>
      <w:proofErr w:type="gramStart"/>
      <w:r w:rsidR="00D825D7" w:rsidRPr="009A34DF">
        <w:rPr>
          <w:rFonts w:ascii="Bookman Old Style" w:hAnsi="Bookman Old Style"/>
          <w:sz w:val="24"/>
          <w:szCs w:val="24"/>
        </w:rPr>
        <w:t>implementar</w:t>
      </w:r>
      <w:proofErr w:type="gramEnd"/>
      <w:r w:rsidR="00D825D7" w:rsidRPr="009A34DF">
        <w:rPr>
          <w:rFonts w:ascii="Bookman Old Style" w:hAnsi="Bookman Old Style"/>
          <w:sz w:val="24"/>
          <w:szCs w:val="24"/>
        </w:rPr>
        <w:t xml:space="preserve"> a gestão do trabalho e a educação permanente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6D2CEC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XL</w:t>
      </w:r>
      <w:r w:rsidR="00D825D7" w:rsidRPr="009A34DF">
        <w:rPr>
          <w:rFonts w:ascii="Bookman Old Style" w:hAnsi="Bookman Old Style"/>
          <w:sz w:val="24"/>
          <w:szCs w:val="24"/>
        </w:rPr>
        <w:t xml:space="preserve"> – promover a integração da política municipal de assistência social com outros sistemas públicos que fazem interface com o SUAS;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XLI – promover a articulação </w:t>
      </w:r>
      <w:proofErr w:type="spellStart"/>
      <w:r w:rsidRPr="009A34DF">
        <w:rPr>
          <w:rFonts w:ascii="Bookman Old Style" w:hAnsi="Bookman Old Style"/>
          <w:sz w:val="24"/>
          <w:szCs w:val="24"/>
        </w:rPr>
        <w:t>intersetorial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com as demais políticas públicas e Sistema de Garantia de Direitos e Sistema de Justiça;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XLII – promover a participação da sociedade, especialmente dos usuários, na elaboração da política de assistência social;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XLI</w:t>
      </w:r>
      <w:r w:rsidR="006D2CEC">
        <w:rPr>
          <w:rFonts w:ascii="Bookman Old Style" w:hAnsi="Bookman Old Style"/>
          <w:sz w:val="24"/>
          <w:szCs w:val="24"/>
        </w:rPr>
        <w:t>II</w:t>
      </w:r>
      <w:r w:rsidRPr="009A34DF">
        <w:rPr>
          <w:rFonts w:ascii="Bookman Old Style" w:hAnsi="Bookman Old Style"/>
          <w:sz w:val="24"/>
          <w:szCs w:val="24"/>
        </w:rPr>
        <w:t xml:space="preserve"> – assumir as atribuições, no que lhe couber, no processo de municipalização dos serviços de proteção social básica; </w:t>
      </w: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lastRenderedPageBreak/>
        <w:t>XL</w:t>
      </w:r>
      <w:r w:rsidR="006D2CEC">
        <w:rPr>
          <w:rFonts w:ascii="Bookman Old Style" w:hAnsi="Bookman Old Style"/>
          <w:sz w:val="24"/>
          <w:szCs w:val="24"/>
        </w:rPr>
        <w:t>I</w:t>
      </w:r>
      <w:r w:rsidRPr="009A34DF">
        <w:rPr>
          <w:rFonts w:ascii="Bookman Old Style" w:hAnsi="Bookman Old Style"/>
          <w:sz w:val="24"/>
          <w:szCs w:val="24"/>
        </w:rPr>
        <w:t xml:space="preserve">V – participar dos mecanismos formais de cooperação intergovernamental que viabilizem técnica e financeiramente os serviços de referência regional, definindo as competências na gestão e no cofinanciamento, a serem pactuadas na CIB;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XLV – prestar informações que subsidiem o acompanhamento estadual e federal da gestão municipal;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XLVI – zelar pela execução direta ou indireta dos recursos transferidos pela União e pelos estados ao Município, inclusive no que tange a prestação de contas;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XLVII – assessorar as entidades e organizações de assistência social visando à adequação dos seus serviços, programas, projetos e benefícios socioassistenciais às normas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>, viabilizando estratégias e mecanismos de organização para aferir o pertencimento à rede socioassistencial, em âmbito local, de serviços, programas, projetos e benefícios socioassistenciais ofertados pelas entidades e organizações de assistência social de acordo com as normativas federa</w:t>
      </w:r>
      <w:r w:rsidR="006E1DC3" w:rsidRPr="009A34DF">
        <w:rPr>
          <w:rFonts w:ascii="Bookman Old Style" w:hAnsi="Bookman Old Style"/>
          <w:sz w:val="24"/>
          <w:szCs w:val="24"/>
        </w:rPr>
        <w:t>is;</w:t>
      </w:r>
      <w:r w:rsidRPr="009A34DF">
        <w:rPr>
          <w:rFonts w:ascii="Bookman Old Style" w:hAnsi="Bookman Old Style"/>
          <w:sz w:val="24"/>
          <w:szCs w:val="24"/>
        </w:rPr>
        <w:t xml:space="preserve">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E1DC3" w:rsidRPr="009A34DF" w:rsidRDefault="006D2CEC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XLVIII</w:t>
      </w:r>
      <w:r w:rsidR="00D825D7" w:rsidRPr="009A34DF">
        <w:rPr>
          <w:rFonts w:ascii="Bookman Old Style" w:hAnsi="Bookman Old Style"/>
          <w:sz w:val="24"/>
          <w:szCs w:val="24"/>
        </w:rPr>
        <w:t xml:space="preserve"> – acompanhar a execução de parcerias firmadas entre os municípios e as entidades e organizações de assistência social e promover a avaliação das prestações de contas; </w:t>
      </w:r>
    </w:p>
    <w:p w:rsidR="006E1DC3" w:rsidRPr="009A34DF" w:rsidRDefault="006E1DC3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6D2CEC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X</w:t>
      </w:r>
      <w:r w:rsidR="00D825D7" w:rsidRPr="009A34DF">
        <w:rPr>
          <w:rFonts w:ascii="Bookman Old Style" w:hAnsi="Bookman Old Style"/>
          <w:sz w:val="24"/>
          <w:szCs w:val="24"/>
        </w:rPr>
        <w:t>L</w:t>
      </w:r>
      <w:r>
        <w:rPr>
          <w:rFonts w:ascii="Bookman Old Style" w:hAnsi="Bookman Old Style"/>
          <w:sz w:val="24"/>
          <w:szCs w:val="24"/>
        </w:rPr>
        <w:t>IX</w:t>
      </w:r>
      <w:r w:rsidR="00D825D7" w:rsidRPr="009A34DF">
        <w:rPr>
          <w:rFonts w:ascii="Bookman Old Style" w:hAnsi="Bookman Old Style"/>
          <w:sz w:val="24"/>
          <w:szCs w:val="24"/>
        </w:rPr>
        <w:t xml:space="preserve"> – normatizar, em âmbito local, o financiamento integral dos serviços, programas, projetos e benefícios de assistência social ofertados pelas entidades e organizações vinculadas </w:t>
      </w:r>
      <w:proofErr w:type="gramStart"/>
      <w:r w:rsidR="00D825D7" w:rsidRPr="009A34DF">
        <w:rPr>
          <w:rFonts w:ascii="Bookman Old Style" w:hAnsi="Bookman Old Style"/>
          <w:sz w:val="24"/>
          <w:szCs w:val="24"/>
        </w:rPr>
        <w:t>ao SUAS</w:t>
      </w:r>
      <w:proofErr w:type="gramEnd"/>
      <w:r w:rsidR="00D825D7" w:rsidRPr="009A34DF">
        <w:rPr>
          <w:rFonts w:ascii="Bookman Old Style" w:hAnsi="Bookman Old Style"/>
          <w:sz w:val="24"/>
          <w:szCs w:val="24"/>
        </w:rPr>
        <w:t>, conforme §3º do art. 6º</w:t>
      </w:r>
      <w:r w:rsidR="000633E6" w:rsidRPr="009A34DF">
        <w:rPr>
          <w:rFonts w:ascii="Bookman Old Style" w:hAnsi="Bookman Old Style"/>
          <w:sz w:val="24"/>
          <w:szCs w:val="24"/>
        </w:rPr>
        <w:t>,</w:t>
      </w:r>
      <w:r w:rsidR="00D825D7" w:rsidRPr="009A34DF">
        <w:rPr>
          <w:rFonts w:ascii="Bookman Old Style" w:hAnsi="Bookman Old Style"/>
          <w:sz w:val="24"/>
          <w:szCs w:val="24"/>
        </w:rPr>
        <w:t xml:space="preserve"> </w:t>
      </w:r>
      <w:r w:rsidR="000633E6" w:rsidRPr="009A34DF">
        <w:rPr>
          <w:rFonts w:ascii="Bookman Old Style" w:hAnsi="Bookman Old Style"/>
          <w:sz w:val="24"/>
          <w:szCs w:val="24"/>
        </w:rPr>
        <w:t>“</w:t>
      </w:r>
      <w:r w:rsidR="00D825D7" w:rsidRPr="009A34DF">
        <w:rPr>
          <w:rFonts w:ascii="Bookman Old Style" w:hAnsi="Bookman Old Style"/>
          <w:sz w:val="24"/>
          <w:szCs w:val="24"/>
        </w:rPr>
        <w:t>B</w:t>
      </w:r>
      <w:r w:rsidR="000633E6" w:rsidRPr="009A34DF">
        <w:rPr>
          <w:rFonts w:ascii="Bookman Old Style" w:hAnsi="Bookman Old Style"/>
          <w:sz w:val="24"/>
          <w:szCs w:val="24"/>
        </w:rPr>
        <w:t>”,</w:t>
      </w:r>
      <w:r w:rsidR="00D825D7" w:rsidRPr="009A34DF">
        <w:rPr>
          <w:rFonts w:ascii="Bookman Old Style" w:hAnsi="Bookman Old Style"/>
          <w:sz w:val="24"/>
          <w:szCs w:val="24"/>
        </w:rPr>
        <w:t xml:space="preserve"> da Lei Federal nº 8.742, de 1993, e sua regulamentação em âmbito federal. 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6D2CEC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L</w:t>
      </w:r>
      <w:r w:rsidR="00D825D7" w:rsidRPr="009A34DF">
        <w:rPr>
          <w:rFonts w:ascii="Bookman Old Style" w:hAnsi="Bookman Old Style"/>
          <w:sz w:val="24"/>
          <w:szCs w:val="24"/>
        </w:rPr>
        <w:t xml:space="preserve"> – aferir os padrões de qualidade de atendimento, a partir dos indicadores de acompanhamento definidos pelo respectivo conselho municipal de assistência social para a qualificação dos serviços e benefícios em consonância com as normas gerais; 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LI – encaminhar para apreciação do conselho municipal de assistência social os relatórios trimestrais e anuais de atividades e de execução físico-financeira a título de prestação de contas; 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LII – compor as instâncias de </w:t>
      </w:r>
      <w:proofErr w:type="spellStart"/>
      <w:r w:rsidRPr="009A34DF">
        <w:rPr>
          <w:rFonts w:ascii="Bookman Old Style" w:hAnsi="Bookman Old Style"/>
          <w:sz w:val="24"/>
          <w:szCs w:val="24"/>
        </w:rPr>
        <w:t>pactuação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 e negociação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; 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lastRenderedPageBreak/>
        <w:t>LI</w:t>
      </w:r>
      <w:r w:rsidR="006D2CEC">
        <w:rPr>
          <w:rFonts w:ascii="Bookman Old Style" w:hAnsi="Bookman Old Style"/>
          <w:sz w:val="24"/>
          <w:szCs w:val="24"/>
        </w:rPr>
        <w:t>II</w:t>
      </w:r>
      <w:r w:rsidRPr="009A34DF">
        <w:rPr>
          <w:rFonts w:ascii="Bookman Old Style" w:hAnsi="Bookman Old Style"/>
          <w:sz w:val="24"/>
          <w:szCs w:val="24"/>
        </w:rPr>
        <w:t xml:space="preserve"> – estimular a mobilização e organização dos usuários e trabalhadores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para a participação nas instâncias de controle social da política de assistência social; </w:t>
      </w:r>
    </w:p>
    <w:p w:rsidR="006D2CEC" w:rsidRDefault="006D2CEC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L</w:t>
      </w:r>
      <w:r w:rsidR="006D2CEC">
        <w:rPr>
          <w:rFonts w:ascii="Bookman Old Style" w:hAnsi="Bookman Old Style"/>
          <w:sz w:val="24"/>
          <w:szCs w:val="24"/>
        </w:rPr>
        <w:t>I</w:t>
      </w:r>
      <w:r w:rsidRPr="009A34DF">
        <w:rPr>
          <w:rFonts w:ascii="Bookman Old Style" w:hAnsi="Bookman Old Style"/>
          <w:sz w:val="24"/>
          <w:szCs w:val="24"/>
        </w:rPr>
        <w:t xml:space="preserve">V – instituir o planejamento contínuo e participativo no âmbito da política de assistência social; 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LV – dar publicidade ao dispêndio dos recursos públicos destinados à assistência social; 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D825D7" w:rsidP="000633E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Seção IV</w:t>
      </w:r>
    </w:p>
    <w:p w:rsidR="000633E6" w:rsidRPr="009A34DF" w:rsidRDefault="00D825D7" w:rsidP="000633E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DO PLANO MUNICIPAL DE ASSISTÊNCIA SOCIAL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0633E6" w:rsidRPr="009A34DF">
        <w:rPr>
          <w:rFonts w:ascii="Bookman Old Style" w:hAnsi="Bookman Old Style"/>
          <w:b/>
          <w:sz w:val="24"/>
          <w:szCs w:val="24"/>
        </w:rPr>
        <w:t>igo</w:t>
      </w:r>
      <w:r w:rsidRPr="009A34DF">
        <w:rPr>
          <w:rFonts w:ascii="Bookman Old Style" w:hAnsi="Bookman Old Style"/>
          <w:b/>
          <w:sz w:val="24"/>
          <w:szCs w:val="24"/>
        </w:rPr>
        <w:t xml:space="preserve"> 1</w:t>
      </w:r>
      <w:r w:rsidR="006D2CEC">
        <w:rPr>
          <w:rFonts w:ascii="Bookman Old Style" w:hAnsi="Bookman Old Style"/>
          <w:b/>
          <w:sz w:val="24"/>
          <w:szCs w:val="24"/>
        </w:rPr>
        <w:t>7</w:t>
      </w:r>
      <w:r w:rsidR="000633E6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Plano Municipal de Assistência Social é um instrumento de planejamento estratégico que contempla propostas para execução e o monitoramento da política de assistência social no âmbito do Município</w:t>
      </w:r>
      <w:r w:rsidR="000633E6" w:rsidRPr="009A34DF">
        <w:rPr>
          <w:rFonts w:ascii="Bookman Old Style" w:hAnsi="Bookman Old Style"/>
          <w:sz w:val="24"/>
          <w:szCs w:val="24"/>
        </w:rPr>
        <w:t xml:space="preserve"> de Piraúba/MG</w:t>
      </w:r>
      <w:r w:rsidRPr="009A34DF">
        <w:rPr>
          <w:rFonts w:ascii="Bookman Old Style" w:hAnsi="Bookman Old Style"/>
          <w:sz w:val="24"/>
          <w:szCs w:val="24"/>
        </w:rPr>
        <w:t xml:space="preserve">. 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§1º A elaboração do Plano Municipal de Assistência Social dar-se-á cada </w:t>
      </w:r>
      <w:proofErr w:type="gramStart"/>
      <w:r w:rsidRPr="009A34DF">
        <w:rPr>
          <w:rFonts w:ascii="Bookman Old Style" w:hAnsi="Bookman Old Style"/>
          <w:sz w:val="24"/>
          <w:szCs w:val="24"/>
        </w:rPr>
        <w:t>4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(quatro) anos, coincidindo com a elaboração do Plano Plurianual e contemplará: </w:t>
      </w: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diagnóstico </w:t>
      </w:r>
      <w:proofErr w:type="spellStart"/>
      <w:r w:rsidRPr="009A34DF">
        <w:rPr>
          <w:rFonts w:ascii="Bookman Old Style" w:hAnsi="Bookman Old Style"/>
          <w:sz w:val="24"/>
          <w:szCs w:val="24"/>
        </w:rPr>
        <w:t>socioterritorial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; </w:t>
      </w: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objetivos gerais e específicos; </w:t>
      </w: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diretrizes e prioridades deliberadas; </w:t>
      </w: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IV – ações estratégicas para sua </w:t>
      </w:r>
      <w:proofErr w:type="gramStart"/>
      <w:r w:rsidRPr="009A34DF">
        <w:rPr>
          <w:rFonts w:ascii="Bookman Old Style" w:hAnsi="Bookman Old Style"/>
          <w:sz w:val="24"/>
          <w:szCs w:val="24"/>
        </w:rPr>
        <w:t>implementação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; </w:t>
      </w: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 – metas estabelecidas; </w:t>
      </w: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 – resultados e impactos esperados; </w:t>
      </w: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VII – recursos materiais, humanos e finance</w:t>
      </w:r>
      <w:r w:rsidR="000633E6" w:rsidRPr="009A34DF">
        <w:rPr>
          <w:rFonts w:ascii="Bookman Old Style" w:hAnsi="Bookman Old Style"/>
          <w:sz w:val="24"/>
          <w:szCs w:val="24"/>
        </w:rPr>
        <w:t>iros disponíveis e necessários;</w:t>
      </w: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VIII – mecanismos e fontes de financiamento; </w:t>
      </w: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IX – indicadores de monitoramento e avaliação; </w:t>
      </w: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 – cronograma de execução. 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§2º</w:t>
      </w:r>
      <w:r w:rsidR="000633E6" w:rsidRPr="009A34DF">
        <w:rPr>
          <w:rFonts w:ascii="Bookman Old Style" w:hAnsi="Bookman Old Style"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Plano Municipal de Assistência Social, além do estabelecido no parágrafo anterior, deverá observar: </w:t>
      </w: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as deliberações das conferências de assistência social; </w:t>
      </w: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metas nacionais e estaduais pactuadas que expressam o compromisso para o aprimoramento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; </w:t>
      </w: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ações articuladas e </w:t>
      </w:r>
      <w:proofErr w:type="spellStart"/>
      <w:r w:rsidRPr="009A34DF">
        <w:rPr>
          <w:rFonts w:ascii="Bookman Old Style" w:hAnsi="Bookman Old Style"/>
          <w:sz w:val="24"/>
          <w:szCs w:val="24"/>
        </w:rPr>
        <w:t>intersetoriais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; </w:t>
      </w: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IV – ações de apoio técnico e financeiro à gestão descentralizada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>.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</w:p>
    <w:p w:rsidR="000633E6" w:rsidRPr="009A34DF" w:rsidRDefault="00D825D7" w:rsidP="000633E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CAPÍTULO IV</w:t>
      </w:r>
    </w:p>
    <w:p w:rsidR="000633E6" w:rsidRPr="009A34DF" w:rsidRDefault="00D825D7" w:rsidP="000633E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lastRenderedPageBreak/>
        <w:t xml:space="preserve">Das Instâncias de Articulação, </w:t>
      </w:r>
      <w:proofErr w:type="spellStart"/>
      <w:r w:rsidRPr="009A34DF">
        <w:rPr>
          <w:rFonts w:ascii="Bookman Old Style" w:hAnsi="Bookman Old Style"/>
          <w:b/>
          <w:sz w:val="24"/>
          <w:szCs w:val="24"/>
          <w:u w:val="single"/>
        </w:rPr>
        <w:t>Pactuação</w:t>
      </w:r>
      <w:proofErr w:type="spellEnd"/>
      <w:r w:rsidRPr="009A34DF">
        <w:rPr>
          <w:rFonts w:ascii="Bookman Old Style" w:hAnsi="Bookman Old Style"/>
          <w:b/>
          <w:sz w:val="24"/>
          <w:szCs w:val="24"/>
          <w:u w:val="single"/>
        </w:rPr>
        <w:t xml:space="preserve"> e Deliberação </w:t>
      </w:r>
      <w:proofErr w:type="gramStart"/>
      <w:r w:rsidRPr="009A34DF">
        <w:rPr>
          <w:rFonts w:ascii="Bookman Old Style" w:hAnsi="Bookman Old Style"/>
          <w:b/>
          <w:sz w:val="24"/>
          <w:szCs w:val="24"/>
          <w:u w:val="single"/>
        </w:rPr>
        <w:t>do SUAS</w:t>
      </w:r>
      <w:proofErr w:type="gramEnd"/>
    </w:p>
    <w:p w:rsidR="000633E6" w:rsidRPr="009A34DF" w:rsidRDefault="000633E6" w:rsidP="000633E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</w:p>
    <w:p w:rsidR="000633E6" w:rsidRPr="009A34DF" w:rsidRDefault="00D825D7" w:rsidP="000633E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Seção I</w:t>
      </w:r>
    </w:p>
    <w:p w:rsidR="000633E6" w:rsidRPr="009A34DF" w:rsidRDefault="00D825D7" w:rsidP="000633E6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DO CONSELHO MUNICIPAL DE ASSISTÊNCIA SOCIAL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0633E6" w:rsidRPr="009A34DF">
        <w:rPr>
          <w:rFonts w:ascii="Bookman Old Style" w:hAnsi="Bookman Old Style"/>
          <w:b/>
          <w:sz w:val="24"/>
          <w:szCs w:val="24"/>
        </w:rPr>
        <w:t>igo</w:t>
      </w:r>
      <w:r w:rsidRPr="009A34DF">
        <w:rPr>
          <w:rFonts w:ascii="Bookman Old Style" w:hAnsi="Bookman Old Style"/>
          <w:b/>
          <w:sz w:val="24"/>
          <w:szCs w:val="24"/>
        </w:rPr>
        <w:t xml:space="preserve"> 1</w:t>
      </w:r>
      <w:r w:rsidR="006D2CEC">
        <w:rPr>
          <w:rFonts w:ascii="Bookman Old Style" w:hAnsi="Bookman Old Style"/>
          <w:b/>
          <w:sz w:val="24"/>
          <w:szCs w:val="24"/>
        </w:rPr>
        <w:t>8</w:t>
      </w:r>
      <w:r w:rsidR="000633E6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Fica instituído o Conselho Municipal de Assistência </w:t>
      </w:r>
      <w:r w:rsidR="000633E6" w:rsidRPr="009A34DF">
        <w:rPr>
          <w:rFonts w:ascii="Bookman Old Style" w:hAnsi="Bookman Old Style"/>
          <w:sz w:val="24"/>
          <w:szCs w:val="24"/>
        </w:rPr>
        <w:t>Social – CMAS do Município de Piraúba/MG</w:t>
      </w:r>
      <w:r w:rsidRPr="009A34DF">
        <w:rPr>
          <w:rFonts w:ascii="Bookman Old Style" w:hAnsi="Bookman Old Style"/>
          <w:sz w:val="24"/>
          <w:szCs w:val="24"/>
        </w:rPr>
        <w:t xml:space="preserve">, órgão superior de deliberação colegiada, de caráter permanente e composição paritária entre governo e sociedade civil, vinculado à Secretaria Municipal de Assistência Social cujos membros, nomeados pelo Prefeito, têm mandato de </w:t>
      </w:r>
      <w:proofErr w:type="gramStart"/>
      <w:r w:rsidRPr="009A34DF">
        <w:rPr>
          <w:rFonts w:ascii="Bookman Old Style" w:hAnsi="Bookman Old Style"/>
          <w:sz w:val="24"/>
          <w:szCs w:val="24"/>
        </w:rPr>
        <w:t>2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(dois) anos, permitida única recondução por igual período. 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§ 1º</w:t>
      </w:r>
      <w:r w:rsidR="000633E6" w:rsidRPr="009A34DF">
        <w:rPr>
          <w:rFonts w:ascii="Bookman Old Style" w:hAnsi="Bookman Old Style"/>
          <w:sz w:val="24"/>
          <w:szCs w:val="24"/>
        </w:rPr>
        <w:t xml:space="preserve"> -</w:t>
      </w:r>
      <w:r w:rsidR="009A34DF" w:rsidRPr="009A34DF">
        <w:rPr>
          <w:rFonts w:ascii="Bookman Old Style" w:hAnsi="Bookman Old Style"/>
          <w:sz w:val="24"/>
          <w:szCs w:val="24"/>
        </w:rPr>
        <w:t xml:space="preserve"> O CMAS é composto por</w:t>
      </w:r>
      <w:proofErr w:type="gramStart"/>
      <w:r w:rsidR="009A34DF" w:rsidRPr="009A34DF">
        <w:rPr>
          <w:rFonts w:ascii="Bookman Old Style" w:hAnsi="Bookman Old Style"/>
          <w:sz w:val="24"/>
          <w:szCs w:val="24"/>
        </w:rPr>
        <w:t xml:space="preserve"> </w:t>
      </w:r>
      <w:r w:rsidRPr="009A34DF">
        <w:rPr>
          <w:rFonts w:ascii="Bookman Old Style" w:hAnsi="Bookman Old Style"/>
          <w:sz w:val="24"/>
          <w:szCs w:val="24"/>
        </w:rPr>
        <w:t xml:space="preserve"> 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membros e respectivos suplentes indicados de acordo com os critérios seguintes: </w:t>
      </w:r>
    </w:p>
    <w:p w:rsidR="000633E6" w:rsidRPr="009A34DF" w:rsidRDefault="009A34DF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I – 04 (quatro)</w:t>
      </w:r>
      <w:r w:rsidR="00D825D7" w:rsidRPr="009A34DF">
        <w:rPr>
          <w:rFonts w:ascii="Bookman Old Style" w:hAnsi="Bookman Old Style"/>
          <w:sz w:val="24"/>
          <w:szCs w:val="24"/>
        </w:rPr>
        <w:t xml:space="preserve"> representantes governamentais</w:t>
      </w:r>
      <w:r w:rsidRPr="009A34DF">
        <w:rPr>
          <w:rFonts w:ascii="Bookman Old Style" w:hAnsi="Bookman Old Style"/>
          <w:sz w:val="24"/>
          <w:szCs w:val="24"/>
        </w:rPr>
        <w:t xml:space="preserve"> e seus suplentes</w:t>
      </w:r>
      <w:r w:rsidR="00D825D7" w:rsidRPr="009A34DF">
        <w:rPr>
          <w:rFonts w:ascii="Bookman Old Style" w:hAnsi="Bookman Old Style"/>
          <w:sz w:val="24"/>
          <w:szCs w:val="24"/>
        </w:rPr>
        <w:t xml:space="preserve">; </w:t>
      </w:r>
    </w:p>
    <w:p w:rsidR="000633E6" w:rsidRPr="009A34DF" w:rsidRDefault="009A34DF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II – 04</w:t>
      </w:r>
      <w:r w:rsidR="00D825D7" w:rsidRPr="009A34DF">
        <w:rPr>
          <w:rFonts w:ascii="Bookman Old Style" w:hAnsi="Bookman Old Style"/>
          <w:sz w:val="24"/>
          <w:szCs w:val="24"/>
        </w:rPr>
        <w:t xml:space="preserve"> </w:t>
      </w:r>
      <w:r w:rsidRPr="009A34DF">
        <w:rPr>
          <w:rFonts w:ascii="Bookman Old Style" w:hAnsi="Bookman Old Style"/>
          <w:sz w:val="24"/>
          <w:szCs w:val="24"/>
        </w:rPr>
        <w:t xml:space="preserve">(quatro) </w:t>
      </w:r>
      <w:r w:rsidR="00D825D7" w:rsidRPr="009A34DF">
        <w:rPr>
          <w:rFonts w:ascii="Bookman Old Style" w:hAnsi="Bookman Old Style"/>
          <w:sz w:val="24"/>
          <w:szCs w:val="24"/>
        </w:rPr>
        <w:t>representantes da sociedade civil</w:t>
      </w:r>
      <w:r w:rsidRPr="009A34DF">
        <w:rPr>
          <w:rFonts w:ascii="Bookman Old Style" w:hAnsi="Bookman Old Style"/>
          <w:sz w:val="24"/>
          <w:szCs w:val="24"/>
        </w:rPr>
        <w:t xml:space="preserve"> e seus suplentes</w:t>
      </w:r>
      <w:r w:rsidR="00D825D7" w:rsidRPr="009A34DF">
        <w:rPr>
          <w:rFonts w:ascii="Bookman Old Style" w:hAnsi="Bookman Old Style"/>
          <w:sz w:val="24"/>
          <w:szCs w:val="24"/>
        </w:rPr>
        <w:t xml:space="preserve">, observado as Resoluções do Conselho Nacional de Assistência Social, dentre representantes dos usuários ou de organizações de usuários, das entidades e organizações de assistência social e dos trabalhadores do setor, escolhidos em foro próprio </w:t>
      </w:r>
      <w:proofErr w:type="gramStart"/>
      <w:r w:rsidR="00D825D7" w:rsidRPr="009A34DF">
        <w:rPr>
          <w:rFonts w:ascii="Bookman Old Style" w:hAnsi="Bookman Old Style"/>
          <w:sz w:val="24"/>
          <w:szCs w:val="24"/>
        </w:rPr>
        <w:t>sob fiscalização</w:t>
      </w:r>
      <w:proofErr w:type="gramEnd"/>
      <w:r w:rsidR="00D825D7" w:rsidRPr="009A34DF">
        <w:rPr>
          <w:rFonts w:ascii="Bookman Old Style" w:hAnsi="Bookman Old Style"/>
          <w:sz w:val="24"/>
          <w:szCs w:val="24"/>
        </w:rPr>
        <w:t xml:space="preserve"> do Ministério Público. 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§2º</w:t>
      </w:r>
      <w:r w:rsidR="000633E6" w:rsidRPr="009A34DF">
        <w:rPr>
          <w:rFonts w:ascii="Bookman Old Style" w:hAnsi="Bookman Old Style"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Consideram-se para fins de representação no Conselho Municipal o segmento: 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de usuários: àqueles vinculados aos serviços, programas, projetos e benefícios da política de assistência social, organizados, </w:t>
      </w:r>
      <w:proofErr w:type="gramStart"/>
      <w:r w:rsidRPr="009A34DF">
        <w:rPr>
          <w:rFonts w:ascii="Bookman Old Style" w:hAnsi="Bookman Old Style"/>
          <w:sz w:val="24"/>
          <w:szCs w:val="24"/>
        </w:rPr>
        <w:t>sob diversas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formas, em grupos que têm como objetivo a luta por direitos; 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de organizações de usuários: aquelas que tenham entre seus objetivos a defesa e garantia de direitos de indivíduos e grupos vinculados à política de assistência social; 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de trabalhadores: são legítimas todas as formas de organização de trabalhadores do setor, como associações de trabalhadores, sindicatos, federações, conselhos regionais de profissões regulamentadas, fóruns de trabalhadores, que defendem e representam os interesses dos trabalhadores da política de assistência social. 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§3º </w:t>
      </w:r>
      <w:r w:rsidR="000633E6" w:rsidRPr="009A34DF">
        <w:rPr>
          <w:rFonts w:ascii="Bookman Old Style" w:hAnsi="Bookman Old Style"/>
          <w:sz w:val="24"/>
          <w:szCs w:val="24"/>
        </w:rPr>
        <w:t xml:space="preserve">- </w:t>
      </w:r>
      <w:r w:rsidRPr="009A34DF">
        <w:rPr>
          <w:rFonts w:ascii="Bookman Old Style" w:hAnsi="Bookman Old Style"/>
          <w:sz w:val="24"/>
          <w:szCs w:val="24"/>
        </w:rPr>
        <w:t xml:space="preserve">Os trabalhadores investidos de cargo de direção ou chefia, seja no âmbito da gestão das unidades públicas estatais ou das entidades e organizações de assistência social não serão considerados representantes de trabalhadores no âmbito dos Conselhos. </w:t>
      </w:r>
    </w:p>
    <w:p w:rsidR="000633E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lastRenderedPageBreak/>
        <w:t xml:space="preserve">§4º </w:t>
      </w:r>
      <w:r w:rsidR="000633E6" w:rsidRPr="009A34DF">
        <w:rPr>
          <w:rFonts w:ascii="Bookman Old Style" w:hAnsi="Bookman Old Style"/>
          <w:sz w:val="24"/>
          <w:szCs w:val="24"/>
        </w:rPr>
        <w:t xml:space="preserve">- </w:t>
      </w:r>
      <w:r w:rsidRPr="009A34DF">
        <w:rPr>
          <w:rFonts w:ascii="Bookman Old Style" w:hAnsi="Bookman Old Style"/>
          <w:sz w:val="24"/>
          <w:szCs w:val="24"/>
        </w:rPr>
        <w:t xml:space="preserve">O CMAS é presidido por um de seus integrantes, eleito dentre seus membros, para mandato de </w:t>
      </w:r>
      <w:proofErr w:type="gramStart"/>
      <w:r w:rsidRPr="009A34DF">
        <w:rPr>
          <w:rFonts w:ascii="Bookman Old Style" w:hAnsi="Bookman Old Style"/>
          <w:sz w:val="24"/>
          <w:szCs w:val="24"/>
        </w:rPr>
        <w:t>1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(um) ano, permitida única recondução por igual período. </w:t>
      </w:r>
    </w:p>
    <w:p w:rsidR="000633E6" w:rsidRPr="009A34DF" w:rsidRDefault="000633E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§5° </w:t>
      </w:r>
      <w:r w:rsidR="000633E6" w:rsidRPr="009A34DF">
        <w:rPr>
          <w:rFonts w:ascii="Bookman Old Style" w:hAnsi="Bookman Old Style"/>
          <w:sz w:val="24"/>
          <w:szCs w:val="24"/>
        </w:rPr>
        <w:t xml:space="preserve">- </w:t>
      </w:r>
      <w:r w:rsidRPr="009A34DF">
        <w:rPr>
          <w:rFonts w:ascii="Bookman Old Style" w:hAnsi="Bookman Old Style"/>
          <w:sz w:val="24"/>
          <w:szCs w:val="24"/>
        </w:rPr>
        <w:t xml:space="preserve">Deve-se observar em cada mandato a alternância entre representantes da sociedade civil e governo na presidência e vice-presidência do CMAS. </w:t>
      </w:r>
    </w:p>
    <w:p w:rsidR="00532BB6" w:rsidRPr="009A34DF" w:rsidRDefault="00532BB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§6º O CMAS contará com uma Secretaria Executiva, a qual terá sua estrutura disciplinada em ato do Poder Executivo. </w:t>
      </w:r>
    </w:p>
    <w:p w:rsidR="00532BB6" w:rsidRPr="009A34DF" w:rsidRDefault="00532BB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532BB6" w:rsidRPr="009A34DF">
        <w:rPr>
          <w:rFonts w:ascii="Bookman Old Style" w:hAnsi="Bookman Old Style"/>
          <w:b/>
          <w:sz w:val="24"/>
          <w:szCs w:val="24"/>
        </w:rPr>
        <w:t xml:space="preserve">igo </w:t>
      </w:r>
      <w:r w:rsidR="006D2CEC">
        <w:rPr>
          <w:rFonts w:ascii="Bookman Old Style" w:hAnsi="Bookman Old Style"/>
          <w:b/>
          <w:sz w:val="24"/>
          <w:szCs w:val="24"/>
        </w:rPr>
        <w:t>19</w:t>
      </w:r>
      <w:r w:rsidR="00532BB6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CMAS reunir-se-á ordinariamente, uma vez ao mês e, extraordinariamente, sempre que necessário; suas reuniões devem ser abertas ao público, com pauta e datas previamente divulgadas, e funcionará de acordo com o Regimento Interno. </w:t>
      </w:r>
    </w:p>
    <w:p w:rsidR="00532BB6" w:rsidRPr="009A34DF" w:rsidRDefault="00532BB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32BB6" w:rsidRPr="009A34DF" w:rsidRDefault="00532BB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Parágrafo único -</w:t>
      </w:r>
      <w:r w:rsidR="00D825D7" w:rsidRPr="009A34DF">
        <w:rPr>
          <w:rFonts w:ascii="Bookman Old Style" w:hAnsi="Bookman Old Style"/>
          <w:sz w:val="24"/>
          <w:szCs w:val="24"/>
        </w:rPr>
        <w:t xml:space="preserve"> O Regimento Interno definirá, também, o quórum mínimo para o caráter deliberativo das reuniões do Plenário, para as questões de suplência e perda de mandato por faltas. </w:t>
      </w:r>
    </w:p>
    <w:p w:rsidR="00532BB6" w:rsidRPr="009A34DF" w:rsidRDefault="00532BB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532BB6" w:rsidRPr="009A34DF">
        <w:rPr>
          <w:rFonts w:ascii="Bookman Old Style" w:hAnsi="Bookman Old Style"/>
          <w:b/>
          <w:sz w:val="24"/>
          <w:szCs w:val="24"/>
        </w:rPr>
        <w:t>igo</w:t>
      </w:r>
      <w:r w:rsidR="006D2CEC">
        <w:rPr>
          <w:rFonts w:ascii="Bookman Old Style" w:hAnsi="Bookman Old Style"/>
          <w:b/>
          <w:sz w:val="24"/>
          <w:szCs w:val="24"/>
        </w:rPr>
        <w:t xml:space="preserve"> 20</w:t>
      </w:r>
      <w:r w:rsidR="00532BB6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b/>
          <w:sz w:val="24"/>
          <w:szCs w:val="24"/>
        </w:rPr>
        <w:t xml:space="preserve"> </w:t>
      </w:r>
      <w:r w:rsidRPr="009A34DF">
        <w:rPr>
          <w:rFonts w:ascii="Bookman Old Style" w:hAnsi="Bookman Old Style"/>
          <w:sz w:val="24"/>
          <w:szCs w:val="24"/>
        </w:rPr>
        <w:t xml:space="preserve">A participação dos conselheiros no CMAS é de interesse público e relevante valor social e não será remunerada. </w:t>
      </w:r>
    </w:p>
    <w:p w:rsidR="00532BB6" w:rsidRPr="009A34DF" w:rsidRDefault="00532BB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6D2CEC">
        <w:rPr>
          <w:rFonts w:ascii="Bookman Old Style" w:hAnsi="Bookman Old Style"/>
          <w:b/>
          <w:sz w:val="24"/>
          <w:szCs w:val="24"/>
        </w:rPr>
        <w:t>igo 21</w:t>
      </w:r>
      <w:r w:rsidR="00532BB6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controle social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no Município efetiva-se por intermédio do Conselho Municipal de Assistência Social – CMAS e das Conferências Municipais de Assistência Social, além de outros fóruns de discussão da sociedade civil. </w:t>
      </w:r>
    </w:p>
    <w:p w:rsidR="00532BB6" w:rsidRPr="009A34DF" w:rsidRDefault="00532BB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532BB6" w:rsidRPr="009A34DF">
        <w:rPr>
          <w:rFonts w:ascii="Bookman Old Style" w:hAnsi="Bookman Old Style"/>
          <w:b/>
          <w:sz w:val="24"/>
          <w:szCs w:val="24"/>
        </w:rPr>
        <w:t>igo</w:t>
      </w:r>
      <w:r w:rsidR="006D2CEC">
        <w:rPr>
          <w:rFonts w:ascii="Bookman Old Style" w:hAnsi="Bookman Old Style"/>
          <w:b/>
          <w:sz w:val="24"/>
          <w:szCs w:val="24"/>
        </w:rPr>
        <w:t xml:space="preserve"> 22</w:t>
      </w:r>
      <w:r w:rsidR="00532BB6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Compete ao Conselho Municipal de Assistência Social: </w:t>
      </w:r>
    </w:p>
    <w:p w:rsidR="00532BB6" w:rsidRPr="009A34DF" w:rsidRDefault="00532BB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elaborar, aprovar e publicar seu regimento interno;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convocar as Conferências Municipais de Assistência Social e acompanhar a execução de suas deliberações;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aprovar a Política Municipal de Assistência Social, em consonância com as diretrizes das conferências de assistência social;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IV – apreciar e aprovar a proposta orçamentária, em consonância com as diretrizes das conferências municipais e da Política Municipal de Assistência Social;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 – aprovar o Plano Municipal de Assistência Social, apresentado pelo órgão gestor da assistência social;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 – aprovar o plano de capacitação, elaborado pelo órgão gestor;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VII – acompanhar o cumprimento das metas nacionais, estaduais e municipais do Pacto de Aprimoramento da Gestão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lastRenderedPageBreak/>
        <w:t xml:space="preserve">VIII – acompanhar, avaliar e fiscalizar a gestão do Programa Bolsa Família-PBF;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IX – normatizar as ações e regular a prestação de serviços de natureza pública e privada no campo da assistência social de âmbito local;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 – apreciar e aprovar informações da Secretaria Municipal de Assistência Social inseridas nos sistemas nacionais e estaduais de informação referentes ao planejamento do uso dos recursos de cofinanciamento e a prestação de contas;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XI – apreciar os dados e informações inseridas pela Secretaria Municipal de Assistência Social, unidades públicas e privadas da assistência social, nos sistemas nacionais e estaduais de coleta de dados e informações sobre o sistema municipal de assistência social;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XII – alimentar os sistemas nacionais e estaduais de coleta de dados e informações sobre os Conselhos Municipais de Assistência Social;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XIII – zelar pela efetivação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no Município;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XIV – zelar pela efetivação da participação da população na formulação da política e no controle da </w:t>
      </w:r>
      <w:proofErr w:type="gramStart"/>
      <w:r w:rsidRPr="009A34DF">
        <w:rPr>
          <w:rFonts w:ascii="Bookman Old Style" w:hAnsi="Bookman Old Style"/>
          <w:sz w:val="24"/>
          <w:szCs w:val="24"/>
        </w:rPr>
        <w:t>implementação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XV – deliberar sobre as prioridades e metas de desenvolvimento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em seu âmbito de competência;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XVI – estabelecer critérios e prazos para conc</w:t>
      </w:r>
      <w:r w:rsidR="00532BB6" w:rsidRPr="009A34DF">
        <w:rPr>
          <w:rFonts w:ascii="Bookman Old Style" w:hAnsi="Bookman Old Style"/>
          <w:sz w:val="24"/>
          <w:szCs w:val="24"/>
        </w:rPr>
        <w:t>essão dos benefícios eventuais;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XVII – apreciar e aprovar a proposta orçamentária da assistência social a ser encaminhada pela Secretaria Municipal de Assistência Social em consonância com a Política Municipal de Assistência Social;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XVIII – acompanhar, avaliar e fiscalizar a gestão dos recursos, bem como os ganhos sociais e o desempenho dos serviços, programas, projetos e benefícios socioassistenciais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XIX – fiscalizar a gestão e execução dos recursos do Índice de Gestão Descentralizada do Programa Bolsa Família-IGD-PBF, e do Índice de Gestão Descentralizada do Sistema Único de Assistência </w:t>
      </w:r>
      <w:proofErr w:type="gramStart"/>
      <w:r w:rsidRPr="009A34DF">
        <w:rPr>
          <w:rFonts w:ascii="Bookman Old Style" w:hAnsi="Bookman Old Style"/>
          <w:sz w:val="24"/>
          <w:szCs w:val="24"/>
        </w:rPr>
        <w:t>Social -IGD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-SUAS;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 – planejar e deliberar sobre a aplicação dos recursos IGD-PBF e IGD-SUAS destinados às atividades de apoio técnico e operacional ao CMAS;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XXI – participar da elaboração do Plano Plurianual, da Lei de Diretrizes Orçamentárias e da Lei Orçamentária Anual no que se refere à assistência social, bem como do planejamento e da aplicação dos recursos destinados às ações de assistência social, tanto dos recursos próprios quanto dos oriundos do Estado e da União, alocados no FMAS;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XXII – aprovar o aceite da expansão dos serviços, programas e projetos socioassistenciais, objetos de cofinanciamento;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XXIII – orientar e fiscalizar o FMAS;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XXIV – divulgar, no Diário Oficial Municipal, ou em outro meio de comunicação, todas as suas decisões na forma de Resoluções, bem como as </w:t>
      </w:r>
      <w:r w:rsidRPr="009A34DF">
        <w:rPr>
          <w:rFonts w:ascii="Bookman Old Style" w:hAnsi="Bookman Old Style"/>
          <w:sz w:val="24"/>
          <w:szCs w:val="24"/>
        </w:rPr>
        <w:lastRenderedPageBreak/>
        <w:t xml:space="preserve">deliberações acerca da execução orçamentária e financeira do FMAS e os </w:t>
      </w:r>
      <w:r w:rsidR="00532BB6" w:rsidRPr="009A34DF">
        <w:rPr>
          <w:rFonts w:ascii="Bookman Old Style" w:hAnsi="Bookman Old Style"/>
          <w:sz w:val="24"/>
          <w:szCs w:val="24"/>
        </w:rPr>
        <w:t>respectivos pareceres emitidos;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XXV – receber, apurar e dar o devido prosseguimento a denúncias;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XXVI – estabelecer articulação permanente com os demais conselhos de políticas públicas setoriais e conselhos de direitos.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XXVII – realizar a inscrição das entidades e organizações de assistência social;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XXVIII – notificar fundamentadamente a entidade ou organização de assistência social no caso de indeferimento do requerimento de inscrição; XXIX – fiscalizar as entidades e organizações de assistência social;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XXX – emitir resolução quanto às suas deliberações;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XXXI – registrar em ata as reuniões;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XXXII – instituir comissões e convidar especialistas se</w:t>
      </w:r>
      <w:r w:rsidR="00532BB6" w:rsidRPr="009A34DF">
        <w:rPr>
          <w:rFonts w:ascii="Bookman Old Style" w:hAnsi="Bookman Old Style"/>
          <w:sz w:val="24"/>
          <w:szCs w:val="24"/>
        </w:rPr>
        <w:t>mpre que se fizerem necessários;</w:t>
      </w:r>
      <w:r w:rsidRPr="009A34DF">
        <w:rPr>
          <w:rFonts w:ascii="Bookman Old Style" w:hAnsi="Bookman Old Style"/>
          <w:sz w:val="24"/>
          <w:szCs w:val="24"/>
        </w:rPr>
        <w:t xml:space="preserve">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XXXIII – avaliar e elaborar parecer sobre a prestação de contas dos recursos repassados ao Município. </w:t>
      </w:r>
    </w:p>
    <w:p w:rsidR="00532BB6" w:rsidRPr="009A34DF" w:rsidRDefault="00532BB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532BB6" w:rsidRPr="009A34DF">
        <w:rPr>
          <w:rFonts w:ascii="Bookman Old Style" w:hAnsi="Bookman Old Style"/>
          <w:b/>
          <w:sz w:val="24"/>
          <w:szCs w:val="24"/>
        </w:rPr>
        <w:t>igo</w:t>
      </w:r>
      <w:r w:rsidR="006D2CEC">
        <w:rPr>
          <w:rFonts w:ascii="Bookman Old Style" w:hAnsi="Bookman Old Style"/>
          <w:b/>
          <w:sz w:val="24"/>
          <w:szCs w:val="24"/>
        </w:rPr>
        <w:t xml:space="preserve"> 23</w:t>
      </w:r>
      <w:r w:rsidR="00532BB6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CMAS deverá planejar suas ações de forma a garantir a consecução das suas atribuições e o exercício do controle social, primando pela efetividade e transparência das suas atividades. </w:t>
      </w:r>
    </w:p>
    <w:p w:rsidR="00532BB6" w:rsidRPr="009A34DF" w:rsidRDefault="00532BB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Parágrafo único</w:t>
      </w:r>
      <w:r w:rsidR="00532BB6" w:rsidRPr="009A34DF">
        <w:rPr>
          <w:rFonts w:ascii="Bookman Old Style" w:hAnsi="Bookman Old Style"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planejamento das ações do conselho deve orientar a construção do orçamento da gestão da assistência social para o apoio financeiro e técnico às funções do Conselho. </w:t>
      </w:r>
    </w:p>
    <w:p w:rsidR="00532BB6" w:rsidRPr="009A34DF" w:rsidRDefault="00532BB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32BB6" w:rsidRPr="009A34DF" w:rsidRDefault="00D825D7" w:rsidP="00532BB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Seção II</w:t>
      </w:r>
    </w:p>
    <w:p w:rsidR="00532BB6" w:rsidRPr="009A34DF" w:rsidRDefault="00D825D7" w:rsidP="00532BB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DA CONFERÊNCIA MUNICIPAL DE ASSISTÊNCIA SOCIAL</w:t>
      </w:r>
    </w:p>
    <w:p w:rsidR="00532BB6" w:rsidRPr="009A34DF" w:rsidRDefault="00532BB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32BB6" w:rsidRPr="009A34DF" w:rsidRDefault="006D2CEC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Artigo 24</w:t>
      </w:r>
      <w:r w:rsidR="00532BB6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="00D825D7" w:rsidRPr="009A34DF">
        <w:rPr>
          <w:rFonts w:ascii="Bookman Old Style" w:hAnsi="Bookman Old Style"/>
          <w:sz w:val="24"/>
          <w:szCs w:val="24"/>
        </w:rPr>
        <w:t xml:space="preserve"> A Conferência Municipal de Assistência Social é instância máxima de debate, de formulação e de avaliação da política pública de assistência social e definição de diretrizes para o aprimoramento </w:t>
      </w:r>
      <w:proofErr w:type="gramStart"/>
      <w:r w:rsidR="00D825D7"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="00D825D7" w:rsidRPr="009A34DF">
        <w:rPr>
          <w:rFonts w:ascii="Bookman Old Style" w:hAnsi="Bookman Old Style"/>
          <w:sz w:val="24"/>
          <w:szCs w:val="24"/>
        </w:rPr>
        <w:t xml:space="preserve">, com a participação de representantes do governo e da sociedade civil. </w:t>
      </w:r>
    </w:p>
    <w:p w:rsidR="00532BB6" w:rsidRPr="009A34DF" w:rsidRDefault="00532BB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6D2CEC">
        <w:rPr>
          <w:rFonts w:ascii="Bookman Old Style" w:hAnsi="Bookman Old Style"/>
          <w:b/>
          <w:sz w:val="24"/>
          <w:szCs w:val="24"/>
        </w:rPr>
        <w:t>igo 25</w:t>
      </w:r>
      <w:r w:rsidR="00532BB6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A Conferência Municipal de Assistência Social deve observar as seguintes diretrizes: </w:t>
      </w:r>
    </w:p>
    <w:p w:rsidR="006D2CEC" w:rsidRDefault="006D2CEC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I – divulgação ampla e prévia do documento convocatório, especificando objetivos, prazos, responsáveis, fonte de recursos e comissão organizadora;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garantia da diversidade dos sujeitos participantes, inclusive da acessibilidade às pessoas com deficiência;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III – estabelecimento de critérios e procedimentos para a designação dos delegados governamentais e para a escolha dos</w:t>
      </w:r>
      <w:r w:rsidR="00532BB6" w:rsidRPr="009A34DF">
        <w:rPr>
          <w:rFonts w:ascii="Bookman Old Style" w:hAnsi="Bookman Old Style"/>
          <w:sz w:val="24"/>
          <w:szCs w:val="24"/>
        </w:rPr>
        <w:t xml:space="preserve"> delegados da sociedade civil;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lastRenderedPageBreak/>
        <w:t xml:space="preserve">IV – publicidade de seus resultados;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V – determinação do modelo de acompa</w:t>
      </w:r>
      <w:r w:rsidR="00532BB6" w:rsidRPr="009A34DF">
        <w:rPr>
          <w:rFonts w:ascii="Bookman Old Style" w:hAnsi="Bookman Old Style"/>
          <w:sz w:val="24"/>
          <w:szCs w:val="24"/>
        </w:rPr>
        <w:t xml:space="preserve">nhamento de suas deliberações; </w:t>
      </w:r>
    </w:p>
    <w:p w:rsidR="00532BB6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 – articulação com a conferência estadual e nacional de assistência social. </w:t>
      </w:r>
    </w:p>
    <w:p w:rsidR="00532BB6" w:rsidRPr="009A34DF" w:rsidRDefault="00532BB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A34DF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532BB6" w:rsidRPr="009A34DF">
        <w:rPr>
          <w:rFonts w:ascii="Bookman Old Style" w:hAnsi="Bookman Old Style"/>
          <w:b/>
          <w:sz w:val="24"/>
          <w:szCs w:val="24"/>
        </w:rPr>
        <w:t>igo 2</w:t>
      </w:r>
      <w:r w:rsidR="006D2CEC">
        <w:rPr>
          <w:rFonts w:ascii="Bookman Old Style" w:hAnsi="Bookman Old Style"/>
          <w:b/>
          <w:sz w:val="24"/>
          <w:szCs w:val="24"/>
        </w:rPr>
        <w:t>6</w:t>
      </w:r>
      <w:r w:rsidR="00532BB6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A Conferência Municipal de Assistência Social será convocada ordinariamente a cada quatro anos pelo Conselho Municipal de Assistência Social e extraordinariamente, a cada </w:t>
      </w:r>
      <w:proofErr w:type="gramStart"/>
      <w:r w:rsidRPr="009A34DF">
        <w:rPr>
          <w:rFonts w:ascii="Bookman Old Style" w:hAnsi="Bookman Old Style"/>
          <w:sz w:val="24"/>
          <w:szCs w:val="24"/>
        </w:rPr>
        <w:t>2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(dois) anos, conforme deliberação da maioria dos membros do Conselho. </w:t>
      </w:r>
    </w:p>
    <w:p w:rsidR="009A34DF" w:rsidRPr="009A34DF" w:rsidRDefault="00D825D7" w:rsidP="009A34DF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Seção III</w:t>
      </w:r>
    </w:p>
    <w:p w:rsidR="009A34DF" w:rsidRPr="009A34DF" w:rsidRDefault="00D825D7" w:rsidP="009A34DF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DA PARTICIPAÇÃO DOS USUÁRIOS</w:t>
      </w:r>
    </w:p>
    <w:p w:rsidR="009A34DF" w:rsidRPr="009A34DF" w:rsidRDefault="009A34DF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A34DF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9A34DF" w:rsidRPr="009A34DF">
        <w:rPr>
          <w:rFonts w:ascii="Bookman Old Style" w:hAnsi="Bookman Old Style"/>
          <w:b/>
          <w:sz w:val="24"/>
          <w:szCs w:val="24"/>
        </w:rPr>
        <w:t>igo</w:t>
      </w:r>
      <w:r w:rsidR="006D2CEC">
        <w:rPr>
          <w:rFonts w:ascii="Bookman Old Style" w:hAnsi="Bookman Old Style"/>
          <w:b/>
          <w:sz w:val="24"/>
          <w:szCs w:val="24"/>
        </w:rPr>
        <w:t xml:space="preserve"> 27</w:t>
      </w:r>
      <w:r w:rsidR="009A34DF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É condição fundamental para viabilizar o exercício do controle social e garantir os direitos socioassistenciais o estímulo à participação e ao protagonismo dos usuários no Conselho e Conferência Municipal de assistência social. </w:t>
      </w:r>
    </w:p>
    <w:p w:rsidR="009A34DF" w:rsidRPr="009A34DF" w:rsidRDefault="009A34DF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A34DF" w:rsidRPr="009A34DF" w:rsidRDefault="009A34DF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Parágrafo único -</w:t>
      </w:r>
      <w:r w:rsidR="00D825D7" w:rsidRPr="009A34DF">
        <w:rPr>
          <w:rFonts w:ascii="Bookman Old Style" w:hAnsi="Bookman Old Style"/>
          <w:sz w:val="24"/>
          <w:szCs w:val="24"/>
        </w:rPr>
        <w:t xml:space="preserve"> Os usuários são sujeitos de </w:t>
      </w:r>
      <w:proofErr w:type="gramStart"/>
      <w:r w:rsidR="00D825D7" w:rsidRPr="009A34DF">
        <w:rPr>
          <w:rFonts w:ascii="Bookman Old Style" w:hAnsi="Bookman Old Style"/>
          <w:sz w:val="24"/>
          <w:szCs w:val="24"/>
        </w:rPr>
        <w:t>direitos e público da política de assistência social</w:t>
      </w:r>
      <w:proofErr w:type="gramEnd"/>
      <w:r w:rsidR="00D825D7" w:rsidRPr="009A34DF">
        <w:rPr>
          <w:rFonts w:ascii="Bookman Old Style" w:hAnsi="Bookman Old Style"/>
          <w:sz w:val="24"/>
          <w:szCs w:val="24"/>
        </w:rPr>
        <w:t xml:space="preserve"> e os representantes de organizações de usuários são sujeitos coletivos expressos nas diversas formas de participação, nas quais esteja caracterizado o seu protagonismo direto enquanto usuário. </w:t>
      </w:r>
    </w:p>
    <w:p w:rsidR="009A34DF" w:rsidRPr="009A34DF" w:rsidRDefault="009A34DF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A34DF" w:rsidRPr="009A34DF" w:rsidRDefault="006D2CEC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Artigo 28</w:t>
      </w:r>
      <w:r w:rsidR="009A34DF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="00D825D7" w:rsidRPr="009A34DF">
        <w:rPr>
          <w:rFonts w:ascii="Bookman Old Style" w:hAnsi="Bookman Old Style"/>
          <w:b/>
          <w:sz w:val="24"/>
          <w:szCs w:val="24"/>
        </w:rPr>
        <w:t xml:space="preserve"> </w:t>
      </w:r>
      <w:r w:rsidR="00D825D7" w:rsidRPr="009A34DF">
        <w:rPr>
          <w:rFonts w:ascii="Bookman Old Style" w:hAnsi="Bookman Old Style"/>
          <w:sz w:val="24"/>
          <w:szCs w:val="24"/>
        </w:rPr>
        <w:t xml:space="preserve">O estímulo à participação dos usuários pode se dar a partir de articulação com movimentos sociais e populares e de apoio à organização de diversos espaços tais como: fórum de debate, audiência pública, comissão de bairro, coletivo de usuários junto aos serviços, programas, projetos e benefícios socioassistenciais. </w:t>
      </w:r>
    </w:p>
    <w:p w:rsidR="009A34DF" w:rsidRPr="009A34DF" w:rsidRDefault="009A34DF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A34DF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Parágrafo único</w:t>
      </w:r>
      <w:r w:rsidR="009A34DF" w:rsidRPr="009A34DF">
        <w:rPr>
          <w:rFonts w:ascii="Bookman Old Style" w:hAnsi="Bookman Old Style"/>
          <w:b/>
          <w:sz w:val="24"/>
          <w:szCs w:val="24"/>
        </w:rPr>
        <w:t xml:space="preserve"> - </w:t>
      </w:r>
      <w:r w:rsidRPr="009A34DF">
        <w:rPr>
          <w:rFonts w:ascii="Bookman Old Style" w:hAnsi="Bookman Old Style"/>
          <w:sz w:val="24"/>
          <w:szCs w:val="24"/>
        </w:rPr>
        <w:t xml:space="preserve">São estratégias para garantir a presença dos usuários, dentre outras, o planejamento do conselho e do órgão gestor; ampla divulgação do processo nas unidades prestadoras de serviços; descentralização do controle social por meio de comissões regionais ou locais. </w:t>
      </w:r>
    </w:p>
    <w:p w:rsidR="009A34DF" w:rsidRPr="009A34DF" w:rsidRDefault="009A34DF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A34DF" w:rsidRPr="009A34DF" w:rsidRDefault="00D825D7" w:rsidP="009A34DF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Seção IV</w:t>
      </w:r>
    </w:p>
    <w:p w:rsidR="009A34DF" w:rsidRPr="009A34DF" w:rsidRDefault="00D825D7" w:rsidP="009A34DF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A34DF">
        <w:rPr>
          <w:rFonts w:ascii="Bookman Old Style" w:hAnsi="Bookman Old Style"/>
          <w:b/>
          <w:sz w:val="24"/>
          <w:szCs w:val="24"/>
          <w:u w:val="single"/>
        </w:rPr>
        <w:t>DA REPRESENTAÇÃO DO MUNICÍPIO NAS INSTÂNCIAS DE NEGOCIAÇÃO E PACTUAÇÃO DO SUAS.</w:t>
      </w:r>
    </w:p>
    <w:p w:rsidR="009A34DF" w:rsidRPr="009A34DF" w:rsidRDefault="009A34DF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A34DF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</w:t>
      </w:r>
      <w:r w:rsidR="009A34DF" w:rsidRPr="009A34DF">
        <w:rPr>
          <w:rFonts w:ascii="Bookman Old Style" w:hAnsi="Bookman Old Style"/>
          <w:b/>
          <w:sz w:val="24"/>
          <w:szCs w:val="24"/>
        </w:rPr>
        <w:t>igo</w:t>
      </w:r>
      <w:r w:rsidR="006D2CEC">
        <w:rPr>
          <w:rFonts w:ascii="Bookman Old Style" w:hAnsi="Bookman Old Style"/>
          <w:b/>
          <w:sz w:val="24"/>
          <w:szCs w:val="24"/>
        </w:rPr>
        <w:t xml:space="preserve"> 29</w:t>
      </w:r>
      <w:r w:rsidR="009A34DF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Município é representado nas Comissões </w:t>
      </w:r>
      <w:proofErr w:type="spellStart"/>
      <w:r w:rsidRPr="009A34DF">
        <w:rPr>
          <w:rFonts w:ascii="Bookman Old Style" w:hAnsi="Bookman Old Style"/>
          <w:sz w:val="24"/>
          <w:szCs w:val="24"/>
        </w:rPr>
        <w:t>Intergestores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9A34DF">
        <w:rPr>
          <w:rFonts w:ascii="Bookman Old Style" w:hAnsi="Bookman Old Style"/>
          <w:sz w:val="24"/>
          <w:szCs w:val="24"/>
        </w:rPr>
        <w:t>Bipartite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 – CIB e Tripartite – CIT, instâncias de negociação e </w:t>
      </w:r>
      <w:proofErr w:type="spellStart"/>
      <w:r w:rsidRPr="009A34DF">
        <w:rPr>
          <w:rFonts w:ascii="Bookman Old Style" w:hAnsi="Bookman Old Style"/>
          <w:sz w:val="24"/>
          <w:szCs w:val="24"/>
        </w:rPr>
        <w:t>pactuação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 dos aspectos operacionais de gestão e organização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, respectivamente, em âmbito estadual e nacional, pelo Colegiado Estadual de Gestores </w:t>
      </w:r>
      <w:r w:rsidRPr="009A34DF">
        <w:rPr>
          <w:rFonts w:ascii="Bookman Old Style" w:hAnsi="Bookman Old Style"/>
          <w:sz w:val="24"/>
          <w:szCs w:val="24"/>
        </w:rPr>
        <w:lastRenderedPageBreak/>
        <w:t xml:space="preserve">Municipais de Assistência Social – COEGEMAS e pelo Colegiado Nacional de Gestores Municipais de Assistência Social – CONGEMAS. </w:t>
      </w:r>
    </w:p>
    <w:p w:rsidR="009A34DF" w:rsidRPr="009A34DF" w:rsidRDefault="009A34DF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A34DF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§1º</w:t>
      </w:r>
      <w:r w:rsidR="009A34DF" w:rsidRPr="009A34DF">
        <w:rPr>
          <w:rFonts w:ascii="Bookman Old Style" w:hAnsi="Bookman Old Style"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CONGEMAS E COEGEMAS constituem entidades sem fins lucrativos que representam as secretarias municipais de assistência social, declarados de utilidade pública e de relevante função social, onerando o município quanto a sua associação a fim de garantir os d</w:t>
      </w:r>
      <w:r w:rsidR="009A34DF" w:rsidRPr="009A34DF">
        <w:rPr>
          <w:rFonts w:ascii="Bookman Old Style" w:hAnsi="Bookman Old Style"/>
          <w:sz w:val="24"/>
          <w:szCs w:val="24"/>
        </w:rPr>
        <w:t>ireitos e deveres de associado.</w:t>
      </w:r>
    </w:p>
    <w:p w:rsidR="009A34DF" w:rsidRPr="009A34DF" w:rsidRDefault="009A34DF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A34DF" w:rsidRPr="009A34DF" w:rsidRDefault="00D825D7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§2º </w:t>
      </w:r>
      <w:r w:rsidR="009A34DF" w:rsidRPr="009A34DF">
        <w:rPr>
          <w:rFonts w:ascii="Bookman Old Style" w:hAnsi="Bookman Old Style"/>
          <w:sz w:val="24"/>
          <w:szCs w:val="24"/>
        </w:rPr>
        <w:t xml:space="preserve">- </w:t>
      </w:r>
      <w:r w:rsidRPr="009A34DF">
        <w:rPr>
          <w:rFonts w:ascii="Bookman Old Style" w:hAnsi="Bookman Old Style"/>
          <w:sz w:val="24"/>
          <w:szCs w:val="24"/>
        </w:rPr>
        <w:t xml:space="preserve">O COEGEMAS poderá assumir outras denominações a depender das especificidades regionais. </w:t>
      </w:r>
    </w:p>
    <w:p w:rsidR="009A34DF" w:rsidRPr="009A34DF" w:rsidRDefault="009A34DF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A34DF" w:rsidRPr="006D2CEC" w:rsidRDefault="00D825D7" w:rsidP="009A34DF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6D2CEC">
        <w:rPr>
          <w:rFonts w:ascii="Bookman Old Style" w:hAnsi="Bookman Old Style"/>
          <w:b/>
          <w:sz w:val="24"/>
          <w:szCs w:val="24"/>
          <w:u w:val="single"/>
        </w:rPr>
        <w:t>CAPÍTULO V</w:t>
      </w:r>
    </w:p>
    <w:p w:rsidR="009A34DF" w:rsidRPr="006D2CEC" w:rsidRDefault="009A34DF" w:rsidP="009A34DF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6D2CEC">
        <w:rPr>
          <w:rFonts w:ascii="Bookman Old Style" w:hAnsi="Bookman Old Style"/>
          <w:b/>
          <w:sz w:val="24"/>
          <w:szCs w:val="24"/>
          <w:u w:val="single"/>
        </w:rPr>
        <w:t>DOS BENEFÍCIOS EVENTUAIS, DOS SERVIÇOS, DOS PROGRAMAS DE ASSISTÊNCIA SOCIAL E DOS PROJETOS DE ENFRENTAMENTO DA POBREZA.</w:t>
      </w:r>
    </w:p>
    <w:p w:rsidR="009A34DF" w:rsidRPr="006D2CEC" w:rsidRDefault="009A34DF" w:rsidP="009A34DF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</w:p>
    <w:p w:rsidR="009A34DF" w:rsidRPr="006D2CEC" w:rsidRDefault="009A34DF" w:rsidP="009A34DF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6D2CEC">
        <w:rPr>
          <w:rFonts w:ascii="Bookman Old Style" w:hAnsi="Bookman Old Style"/>
          <w:b/>
          <w:sz w:val="24"/>
          <w:szCs w:val="24"/>
          <w:u w:val="single"/>
        </w:rPr>
        <w:t>Seção I</w:t>
      </w:r>
    </w:p>
    <w:p w:rsidR="009A34DF" w:rsidRPr="006D2CEC" w:rsidRDefault="009A34DF" w:rsidP="009A34DF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6D2CEC">
        <w:rPr>
          <w:rFonts w:ascii="Bookman Old Style" w:hAnsi="Bookman Old Style"/>
          <w:b/>
          <w:sz w:val="24"/>
          <w:szCs w:val="24"/>
          <w:u w:val="single"/>
        </w:rPr>
        <w:t>DOS BENEFÍCIOS EVENTUAIS</w:t>
      </w:r>
    </w:p>
    <w:p w:rsidR="009A34DF" w:rsidRPr="009A34DF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A34DF" w:rsidRDefault="006D2CEC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Artigo 30</w:t>
      </w:r>
      <w:r w:rsidR="009A34DF"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="009A34DF" w:rsidRPr="009A34DF">
        <w:rPr>
          <w:rFonts w:ascii="Bookman Old Style" w:hAnsi="Bookman Old Style"/>
          <w:sz w:val="24"/>
          <w:szCs w:val="24"/>
        </w:rPr>
        <w:t xml:space="preserve"> Benefícios eventuais são provisões suplementares e provisórias prestadas aos indivíduos e às famílias em virtude de nascimento, morte, situações de vulnerabilidade temporária e calamidade pública, na forma prevista na Lei federal nº 8.742, de 1993. </w:t>
      </w:r>
    </w:p>
    <w:p w:rsidR="009A34DF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A34DF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Parágrafo único</w:t>
      </w:r>
      <w:r>
        <w:rPr>
          <w:rFonts w:ascii="Bookman Old Style" w:hAnsi="Bookman Old Style"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Não se incluem na modalidade de benefícios eventuais da assistência social as provisões relativas a programas, projetos, serviços e benefícios vinculados ao campo da saúde, da educação, da integração nacional, da habitação, da segurança alimentar e das demais políticas públicas setoriais. </w:t>
      </w:r>
    </w:p>
    <w:p w:rsidR="009A34DF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A34DF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Artigo 3</w:t>
      </w:r>
      <w:r w:rsidR="006D2CEC">
        <w:rPr>
          <w:rFonts w:ascii="Bookman Old Style" w:hAnsi="Bookman Old Style"/>
          <w:b/>
          <w:sz w:val="24"/>
          <w:szCs w:val="24"/>
        </w:rPr>
        <w:t>1</w:t>
      </w:r>
      <w:r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Os benefícios eventuais integram organicamente as garantias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, devendo sua prestação observar: </w:t>
      </w:r>
    </w:p>
    <w:p w:rsidR="009A34DF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não subordinação a contribuições prévias e vinculação a quaisquer contrapartidas; </w:t>
      </w:r>
    </w:p>
    <w:p w:rsidR="009A34DF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desvinculação de comprovações complexas e vexatórias, que estigmatizam os beneficiários; </w:t>
      </w:r>
    </w:p>
    <w:p w:rsidR="009A34DF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garantia de qualidade e prontidão na concessão dos benefícios; </w:t>
      </w:r>
    </w:p>
    <w:p w:rsidR="009A34DF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IV – garantia de igualdade de condições no acesso às informações e à fruição dos benefícios eventuais; </w:t>
      </w:r>
    </w:p>
    <w:p w:rsidR="009A34DF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 – ampla divulgação dos critérios para a sua concessão; </w:t>
      </w:r>
    </w:p>
    <w:p w:rsidR="009A34DF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 – integração da oferta com os serviços socioassistenciais. </w:t>
      </w:r>
    </w:p>
    <w:p w:rsidR="009A34DF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A34DF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lastRenderedPageBreak/>
        <w:t>Artigo 3</w:t>
      </w:r>
      <w:r w:rsidR="006D2CEC">
        <w:rPr>
          <w:rFonts w:ascii="Bookman Old Style" w:hAnsi="Bookman Old Style"/>
          <w:b/>
          <w:sz w:val="24"/>
          <w:szCs w:val="24"/>
        </w:rPr>
        <w:t>2</w:t>
      </w:r>
      <w:r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Os benefícios eventuais podem ser prestados na forma de pecúnia, bens de consumo ou prestação de serviços. </w:t>
      </w:r>
    </w:p>
    <w:p w:rsidR="009A34DF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b/>
          <w:sz w:val="24"/>
          <w:szCs w:val="24"/>
        </w:rPr>
        <w:t>Artigo 3</w:t>
      </w:r>
      <w:r w:rsidR="006D2CEC">
        <w:rPr>
          <w:rFonts w:ascii="Bookman Old Style" w:hAnsi="Bookman Old Style"/>
          <w:b/>
          <w:sz w:val="24"/>
          <w:szCs w:val="24"/>
        </w:rPr>
        <w:t>3</w:t>
      </w:r>
      <w:r w:rsidRPr="009A34DF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público alvo para acesso aos benefícios eventuais deverá ser identificado pelo Município a partir de estudos da realidade social e diagnóstico elaborado com uso de informações disponibilizadas pela Vigilância Socioassistencial, com vistas a orientar o planejamento da oferta.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Pr="00B97516" w:rsidRDefault="009A34DF" w:rsidP="00B9751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B97516">
        <w:rPr>
          <w:rFonts w:ascii="Bookman Old Style" w:hAnsi="Bookman Old Style"/>
          <w:b/>
          <w:sz w:val="24"/>
          <w:szCs w:val="24"/>
          <w:u w:val="single"/>
        </w:rPr>
        <w:t>Seção II</w:t>
      </w:r>
    </w:p>
    <w:p w:rsidR="00B97516" w:rsidRPr="00B97516" w:rsidRDefault="009A34DF" w:rsidP="00B9751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B97516">
        <w:rPr>
          <w:rFonts w:ascii="Bookman Old Style" w:hAnsi="Bookman Old Style"/>
          <w:b/>
          <w:sz w:val="24"/>
          <w:szCs w:val="24"/>
          <w:u w:val="single"/>
        </w:rPr>
        <w:t>DA PRESTAÇÃO DE BENEFÍCIOS EVENTUAIS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6D2CEC">
        <w:rPr>
          <w:rFonts w:ascii="Bookman Old Style" w:hAnsi="Bookman Old Style"/>
          <w:b/>
          <w:sz w:val="24"/>
          <w:szCs w:val="24"/>
        </w:rPr>
        <w:t>Art</w:t>
      </w:r>
      <w:r w:rsidR="00B97516" w:rsidRPr="006D2CEC">
        <w:rPr>
          <w:rFonts w:ascii="Bookman Old Style" w:hAnsi="Bookman Old Style"/>
          <w:b/>
          <w:sz w:val="24"/>
          <w:szCs w:val="24"/>
        </w:rPr>
        <w:t>igo</w:t>
      </w:r>
      <w:r w:rsidR="006D2CEC">
        <w:rPr>
          <w:rFonts w:ascii="Bookman Old Style" w:hAnsi="Bookman Old Style"/>
          <w:b/>
          <w:sz w:val="24"/>
          <w:szCs w:val="24"/>
        </w:rPr>
        <w:t xml:space="preserve"> 34</w:t>
      </w:r>
      <w:r w:rsidR="00B97516">
        <w:rPr>
          <w:rFonts w:ascii="Bookman Old Style" w:hAnsi="Bookman Old Style"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Os benefícios eventuais devem ser prestados em virtude de nascimento, morte, vulnerabilidade temporária e calamidade pública, observadas as contingências de riscos, perdas e danos a que estão sujeitos os indivíduos e famílias.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Parágrafo único. Os critérios e prazos para prestação dos benefícios eventuais devem ser estabelecidos por meio de Resolução do Conselho Municipal de Assistência Social, conforme prevê o art. 22, §1º, da Lei Federal nº 8.742, de 1993.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B97516">
        <w:rPr>
          <w:rFonts w:ascii="Bookman Old Style" w:hAnsi="Bookman Old Style"/>
          <w:b/>
          <w:sz w:val="24"/>
          <w:szCs w:val="24"/>
        </w:rPr>
        <w:t>Art</w:t>
      </w:r>
      <w:r w:rsidR="00B97516" w:rsidRPr="00B97516">
        <w:rPr>
          <w:rFonts w:ascii="Bookman Old Style" w:hAnsi="Bookman Old Style"/>
          <w:b/>
          <w:sz w:val="24"/>
          <w:szCs w:val="24"/>
        </w:rPr>
        <w:t>igo</w:t>
      </w:r>
      <w:r w:rsidR="006D2CEC">
        <w:rPr>
          <w:rFonts w:ascii="Bookman Old Style" w:hAnsi="Bookman Old Style"/>
          <w:b/>
          <w:sz w:val="24"/>
          <w:szCs w:val="24"/>
        </w:rPr>
        <w:t xml:space="preserve"> 35</w:t>
      </w:r>
      <w:r w:rsidR="00B97516" w:rsidRPr="00B97516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Benefício prestado em virtude de nascimento deverá ser c</w:t>
      </w:r>
      <w:r w:rsidR="003034AD">
        <w:rPr>
          <w:rFonts w:ascii="Bookman Old Style" w:hAnsi="Bookman Old Style"/>
          <w:sz w:val="24"/>
          <w:szCs w:val="24"/>
        </w:rPr>
        <w:t>46</w:t>
      </w:r>
      <w:r w:rsidRPr="009A34DF">
        <w:rPr>
          <w:rFonts w:ascii="Bookman Old Style" w:hAnsi="Bookman Old Style"/>
          <w:sz w:val="24"/>
          <w:szCs w:val="24"/>
        </w:rPr>
        <w:t xml:space="preserve">oncedido: </w:t>
      </w: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à genitora que comprove residir no Município; </w:t>
      </w: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à família do nascituro, caso a mãe esteja impossibilitada de requerer o benefício ou tenha falecido; </w:t>
      </w: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à genitora ou família que esteja em trânsito no município e seja potencial usuária da assistência social; </w:t>
      </w: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IV – à genitora atendida ou acolhida em unidade de referência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>.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Parágrafo único -</w:t>
      </w:r>
      <w:r w:rsidR="009A34DF" w:rsidRPr="009A34DF">
        <w:rPr>
          <w:rFonts w:ascii="Bookman Old Style" w:hAnsi="Bookman Old Style"/>
          <w:sz w:val="24"/>
          <w:szCs w:val="24"/>
        </w:rPr>
        <w:t xml:space="preserve"> O benefício eventual por situação de nascimento poderá ser concedido nas formas de pecúnia ou bens de consumo, ou em ambas as formas, conforme a necessidade do requerente e disponibilidade da administração pública. </w:t>
      </w:r>
    </w:p>
    <w:p w:rsidR="00B97516" w:rsidRPr="00B97516" w:rsidRDefault="00B97516" w:rsidP="009A34DF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B97516">
        <w:rPr>
          <w:rFonts w:ascii="Bookman Old Style" w:hAnsi="Bookman Old Style"/>
          <w:b/>
          <w:sz w:val="24"/>
          <w:szCs w:val="24"/>
        </w:rPr>
        <w:t>Art</w:t>
      </w:r>
      <w:r w:rsidR="00B97516" w:rsidRPr="00B97516">
        <w:rPr>
          <w:rFonts w:ascii="Bookman Old Style" w:hAnsi="Bookman Old Style"/>
          <w:b/>
          <w:sz w:val="24"/>
          <w:szCs w:val="24"/>
        </w:rPr>
        <w:t>igo</w:t>
      </w:r>
      <w:r w:rsidR="003034AD">
        <w:rPr>
          <w:rFonts w:ascii="Bookman Old Style" w:hAnsi="Bookman Old Style"/>
          <w:b/>
          <w:sz w:val="24"/>
          <w:szCs w:val="24"/>
        </w:rPr>
        <w:t xml:space="preserve"> 36</w:t>
      </w:r>
      <w:r w:rsidR="00B97516" w:rsidRPr="00B97516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benefício prestado em virtude de morte deverá ser concedido com o objetivo de reduzir vulnerabilidades provocadas por morte de membro da família e tem por objetivo atender as necessidades urgentes da família para enfrentar vulnerabilidades advindas da morte de um de seus provedores ou membros.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lastRenderedPageBreak/>
        <w:t>Parágrafo único</w:t>
      </w:r>
      <w:r w:rsidR="00B97516">
        <w:rPr>
          <w:rFonts w:ascii="Bookman Old Style" w:hAnsi="Bookman Old Style"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benefício eventual por morte poderá ser concedido conforme a necessidade do requerente e o que indicar o trabalho social com a família.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B97516">
        <w:rPr>
          <w:rFonts w:ascii="Bookman Old Style" w:hAnsi="Bookman Old Style"/>
          <w:b/>
          <w:sz w:val="24"/>
          <w:szCs w:val="24"/>
        </w:rPr>
        <w:t>Art</w:t>
      </w:r>
      <w:r w:rsidR="00B97516" w:rsidRPr="00B97516">
        <w:rPr>
          <w:rFonts w:ascii="Bookman Old Style" w:hAnsi="Bookman Old Style"/>
          <w:b/>
          <w:sz w:val="24"/>
          <w:szCs w:val="24"/>
        </w:rPr>
        <w:t>igo</w:t>
      </w:r>
      <w:r w:rsidR="003034AD">
        <w:rPr>
          <w:rFonts w:ascii="Bookman Old Style" w:hAnsi="Bookman Old Style"/>
          <w:b/>
          <w:sz w:val="24"/>
          <w:szCs w:val="24"/>
        </w:rPr>
        <w:t xml:space="preserve"> 37</w:t>
      </w:r>
      <w:r w:rsidR="00B97516" w:rsidRPr="00B97516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benefício prestado em virtude de vulnerabilidade temporária será destinado à família ou ao indivíduo visando minimizar situações de riscos, perdas e danos, decorrentes de contingências sociais, e deve integrar-se à oferta dos serviços socioassistenciais, buscando o fortalecimento dos vínculos familiares e a inserção comunitária.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Parágrafo único - </w:t>
      </w:r>
      <w:r w:rsidR="009A34DF" w:rsidRPr="009A34DF">
        <w:rPr>
          <w:rFonts w:ascii="Bookman Old Style" w:hAnsi="Bookman Old Style"/>
          <w:sz w:val="24"/>
          <w:szCs w:val="24"/>
        </w:rPr>
        <w:t xml:space="preserve">O benefício será concedido na forma de pecúnia ou bens de consumo, em caráter temporário, sendo o seu valor e duração definidos de acordo com o grau de complexidade da situação de vulnerabilidade e risco pessoal das famílias e indivíduos, identificados nos processo de atendimento dos serviços.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B97516">
        <w:rPr>
          <w:rFonts w:ascii="Bookman Old Style" w:hAnsi="Bookman Old Style"/>
          <w:b/>
          <w:sz w:val="24"/>
          <w:szCs w:val="24"/>
        </w:rPr>
        <w:t>Art</w:t>
      </w:r>
      <w:r w:rsidR="00B97516" w:rsidRPr="00B97516">
        <w:rPr>
          <w:rFonts w:ascii="Bookman Old Style" w:hAnsi="Bookman Old Style"/>
          <w:b/>
          <w:sz w:val="24"/>
          <w:szCs w:val="24"/>
        </w:rPr>
        <w:t>igo</w:t>
      </w:r>
      <w:r w:rsidR="003034AD">
        <w:rPr>
          <w:rFonts w:ascii="Bookman Old Style" w:hAnsi="Bookman Old Style"/>
          <w:b/>
          <w:sz w:val="24"/>
          <w:szCs w:val="24"/>
        </w:rPr>
        <w:t xml:space="preserve"> 38</w:t>
      </w:r>
      <w:r w:rsidR="00B97516" w:rsidRPr="00B97516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A situação de vulnerabilidade temporária caracteriza-se pelo advento de riscos, perdas e danos à integridade pessoal e familiar, assim entendidos: </w:t>
      </w: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riscos: ameaça de sérios padecimentos; </w:t>
      </w: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perdas: privação de bens e de segurança material; </w:t>
      </w: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danos: agravos sociais e ofensa.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B97516">
        <w:rPr>
          <w:rFonts w:ascii="Bookman Old Style" w:hAnsi="Bookman Old Style"/>
          <w:b/>
          <w:sz w:val="24"/>
          <w:szCs w:val="24"/>
        </w:rPr>
        <w:t>Parágrafo único -</w:t>
      </w:r>
      <w:r w:rsidR="009A34DF" w:rsidRPr="009A34DF">
        <w:rPr>
          <w:rFonts w:ascii="Bookman Old Style" w:hAnsi="Bookman Old Style"/>
          <w:sz w:val="24"/>
          <w:szCs w:val="24"/>
        </w:rPr>
        <w:t xml:space="preserve"> Os riscos, perdas e danos podem decorrer de: </w:t>
      </w: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ausência de documentação; </w:t>
      </w: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necessidade de mobilidade </w:t>
      </w:r>
      <w:proofErr w:type="spellStart"/>
      <w:r w:rsidRPr="009A34DF">
        <w:rPr>
          <w:rFonts w:ascii="Bookman Old Style" w:hAnsi="Bookman Old Style"/>
          <w:sz w:val="24"/>
          <w:szCs w:val="24"/>
        </w:rPr>
        <w:t>intraurbana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 para garantia de acesso aos serviços e benefícios socioassistenciais; </w:t>
      </w: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necessidade de passagem para outra unidade da Federação, com vistas a garantir a convivência familiar e comunitária; </w:t>
      </w: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IV – ocorrência de violência física, psicológica ou exploração sexual no âmbito familiar ou ofensa à integridade física do indivíduo; </w:t>
      </w: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 – perda circunstancial ocasionada pela ruptura de vínculos familiares e comunitários; </w:t>
      </w: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 – processo de reintegração familiar e comunitária de pessoas idosas, com deficiência ou em situação de rua; crianças, adolescentes, mulheres em situação de violência e famílias que se encontram em cumprimento de medida protetiva; </w:t>
      </w: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VII – ausência ou limitação de autonomia, de capacidade, de condições ou de meios próprios da família para prover as necessidades alimentares de seus membros; </w:t>
      </w:r>
    </w:p>
    <w:p w:rsidR="00B97516" w:rsidRPr="00B97516" w:rsidRDefault="00B97516" w:rsidP="009A34DF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B97516">
        <w:rPr>
          <w:rFonts w:ascii="Bookman Old Style" w:hAnsi="Bookman Old Style"/>
          <w:b/>
          <w:sz w:val="24"/>
          <w:szCs w:val="24"/>
        </w:rPr>
        <w:lastRenderedPageBreak/>
        <w:t>Art</w:t>
      </w:r>
      <w:r w:rsidR="003034AD">
        <w:rPr>
          <w:rFonts w:ascii="Bookman Old Style" w:hAnsi="Bookman Old Style"/>
          <w:b/>
          <w:sz w:val="24"/>
          <w:szCs w:val="24"/>
        </w:rPr>
        <w:t>igo 39</w:t>
      </w:r>
      <w:r w:rsidR="00B97516" w:rsidRPr="00B97516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Os benefícios eventuais prestados em virtude de desastre ou calamidade pública constituem-se provisão suplementar e provisória de assistência social para garantir meios necessários à sobrevivência da família e do indivíduo, com o objetivo de assegurar a dignidade e a reconstrução da autonomia familiar e pessoal. </w:t>
      </w:r>
    </w:p>
    <w:p w:rsidR="00B97516" w:rsidRPr="00B97516" w:rsidRDefault="00B97516" w:rsidP="009A34DF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B97516" w:rsidRDefault="003034AD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Artigo 40</w:t>
      </w:r>
      <w:r w:rsidR="00B97516" w:rsidRPr="00B97516">
        <w:rPr>
          <w:rFonts w:ascii="Bookman Old Style" w:hAnsi="Bookman Old Style"/>
          <w:b/>
          <w:sz w:val="24"/>
          <w:szCs w:val="24"/>
        </w:rPr>
        <w:t xml:space="preserve"> -</w:t>
      </w:r>
      <w:r w:rsidR="009A34DF" w:rsidRPr="009A34DF">
        <w:rPr>
          <w:rFonts w:ascii="Bookman Old Style" w:hAnsi="Bookman Old Style"/>
          <w:sz w:val="24"/>
          <w:szCs w:val="24"/>
        </w:rPr>
        <w:t xml:space="preserve"> As situações de calamidade pública e desastre caracterizam-se por eventos anormais, decorrentes de baixas ou altas temperaturas, tempestades, enchentes, secas, inversão térmica, desabamentos, incêndios, epidemias, os quais causem sérios danos à comunidade afetada, inclusive à segurança ou à vida de seus integrantes, e outras situações imprevistas ou decorrentes de caso fortuito.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B97516">
        <w:rPr>
          <w:rFonts w:ascii="Bookman Old Style" w:hAnsi="Bookman Old Style"/>
          <w:b/>
          <w:sz w:val="24"/>
          <w:szCs w:val="24"/>
        </w:rPr>
        <w:t>Parágrafo único -</w:t>
      </w:r>
      <w:r w:rsidR="009A34DF" w:rsidRPr="009A34DF">
        <w:rPr>
          <w:rFonts w:ascii="Bookman Old Style" w:hAnsi="Bookman Old Style"/>
          <w:sz w:val="24"/>
          <w:szCs w:val="24"/>
        </w:rPr>
        <w:t xml:space="preserve"> O benefício será concedido na forma de pecúnia ou bens de consumo, em caráter provisório e suplementar, sendo seu valor fixado de acordo com o grau de complexidade do atendimento de vulnerabilidade e risco pessoal das famílias e indivíduos afetados.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B97516">
        <w:rPr>
          <w:rFonts w:ascii="Bookman Old Style" w:hAnsi="Bookman Old Style"/>
          <w:b/>
          <w:sz w:val="24"/>
          <w:szCs w:val="24"/>
        </w:rPr>
        <w:t>Artigo</w:t>
      </w:r>
      <w:r w:rsidR="003034AD">
        <w:rPr>
          <w:rFonts w:ascii="Bookman Old Style" w:hAnsi="Bookman Old Style"/>
          <w:b/>
          <w:sz w:val="24"/>
          <w:szCs w:val="24"/>
        </w:rPr>
        <w:t xml:space="preserve"> 41</w:t>
      </w:r>
      <w:r w:rsidRPr="00B97516">
        <w:rPr>
          <w:rFonts w:ascii="Bookman Old Style" w:hAnsi="Bookman Old Style"/>
          <w:b/>
          <w:sz w:val="24"/>
          <w:szCs w:val="24"/>
        </w:rPr>
        <w:t xml:space="preserve"> -</w:t>
      </w:r>
      <w:r w:rsidR="009A34DF" w:rsidRPr="009A34DF">
        <w:rPr>
          <w:rFonts w:ascii="Bookman Old Style" w:hAnsi="Bookman Old Style"/>
          <w:sz w:val="24"/>
          <w:szCs w:val="24"/>
        </w:rPr>
        <w:t xml:space="preserve"> Ato normativo editado pelo Poder Executivo Municipal disporá sobre os procedimentos e fluxos de oferta na prestação dos benefícios eventuais.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Pr="00B97516" w:rsidRDefault="009A34DF" w:rsidP="00B9751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B97516">
        <w:rPr>
          <w:rFonts w:ascii="Bookman Old Style" w:hAnsi="Bookman Old Style"/>
          <w:b/>
          <w:sz w:val="24"/>
          <w:szCs w:val="24"/>
          <w:u w:val="single"/>
        </w:rPr>
        <w:t>Seção III</w:t>
      </w:r>
    </w:p>
    <w:p w:rsidR="00B97516" w:rsidRPr="00B97516" w:rsidRDefault="009A34DF" w:rsidP="00B9751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B97516">
        <w:rPr>
          <w:rFonts w:ascii="Bookman Old Style" w:hAnsi="Bookman Old Style"/>
          <w:b/>
          <w:sz w:val="24"/>
          <w:szCs w:val="24"/>
          <w:u w:val="single"/>
        </w:rPr>
        <w:t>DOS RECURSOS ORÇAMENTÁRIOS PARA OFERTA DE BENEFÍCIOS EVENTUAIS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B97516">
        <w:rPr>
          <w:rFonts w:ascii="Bookman Old Style" w:hAnsi="Bookman Old Style"/>
          <w:b/>
          <w:sz w:val="24"/>
          <w:szCs w:val="24"/>
        </w:rPr>
        <w:t>Artigo</w:t>
      </w:r>
      <w:r w:rsidR="003034AD">
        <w:rPr>
          <w:rFonts w:ascii="Bookman Old Style" w:hAnsi="Bookman Old Style"/>
          <w:b/>
          <w:sz w:val="24"/>
          <w:szCs w:val="24"/>
        </w:rPr>
        <w:t xml:space="preserve"> 42</w:t>
      </w:r>
      <w:r w:rsidRPr="00B97516">
        <w:rPr>
          <w:rFonts w:ascii="Bookman Old Style" w:hAnsi="Bookman Old Style"/>
          <w:b/>
          <w:sz w:val="24"/>
          <w:szCs w:val="24"/>
        </w:rPr>
        <w:t xml:space="preserve"> -</w:t>
      </w:r>
      <w:r w:rsidR="009A34DF" w:rsidRPr="009A34DF">
        <w:rPr>
          <w:rFonts w:ascii="Bookman Old Style" w:hAnsi="Bookman Old Style"/>
          <w:sz w:val="24"/>
          <w:szCs w:val="24"/>
        </w:rPr>
        <w:t xml:space="preserve"> As despesas decorrentes da execução dos benefícios eventuais serão providas por meio de dotações orçamentárias do Fundo Municipal de Assistência Social.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B97516">
        <w:rPr>
          <w:rFonts w:ascii="Bookman Old Style" w:hAnsi="Bookman Old Style"/>
          <w:b/>
          <w:sz w:val="24"/>
          <w:szCs w:val="24"/>
        </w:rPr>
        <w:t>Parágraf</w:t>
      </w:r>
      <w:r w:rsidR="00B97516">
        <w:rPr>
          <w:rFonts w:ascii="Bookman Old Style" w:hAnsi="Bookman Old Style"/>
          <w:b/>
          <w:sz w:val="24"/>
          <w:szCs w:val="24"/>
        </w:rPr>
        <w:t>o único -</w:t>
      </w:r>
      <w:r w:rsidRPr="009A34DF">
        <w:rPr>
          <w:rFonts w:ascii="Bookman Old Style" w:hAnsi="Bookman Old Style"/>
          <w:sz w:val="24"/>
          <w:szCs w:val="24"/>
        </w:rPr>
        <w:t xml:space="preserve"> As despesas com Benefícios Eventuais devem ser previstas anualmente na Lei Orçamentária Anual do Município - LOA.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Pr="00B97516" w:rsidRDefault="009A34DF" w:rsidP="00B9751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B97516">
        <w:rPr>
          <w:rFonts w:ascii="Bookman Old Style" w:hAnsi="Bookman Old Style"/>
          <w:b/>
          <w:sz w:val="24"/>
          <w:szCs w:val="24"/>
          <w:u w:val="single"/>
        </w:rPr>
        <w:t>Seção II</w:t>
      </w:r>
    </w:p>
    <w:p w:rsidR="00B97516" w:rsidRPr="00B97516" w:rsidRDefault="009A34DF" w:rsidP="00B9751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B97516">
        <w:rPr>
          <w:rFonts w:ascii="Bookman Old Style" w:hAnsi="Bookman Old Style"/>
          <w:b/>
          <w:sz w:val="24"/>
          <w:szCs w:val="24"/>
          <w:u w:val="single"/>
        </w:rPr>
        <w:t>DOS SERVIÇOS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3034AD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Artigo 43</w:t>
      </w:r>
      <w:r w:rsidR="00B97516" w:rsidRPr="00B97516">
        <w:rPr>
          <w:rFonts w:ascii="Bookman Old Style" w:hAnsi="Bookman Old Style"/>
          <w:b/>
          <w:sz w:val="24"/>
          <w:szCs w:val="24"/>
        </w:rPr>
        <w:t xml:space="preserve"> -</w:t>
      </w:r>
      <w:r w:rsidR="009A34DF" w:rsidRPr="009A34DF">
        <w:rPr>
          <w:rFonts w:ascii="Bookman Old Style" w:hAnsi="Bookman Old Style"/>
          <w:sz w:val="24"/>
          <w:szCs w:val="24"/>
        </w:rPr>
        <w:t xml:space="preserve"> Serviços socioassistenciais são atividades continuadas que visem à melhoria de vida da população e cujas ações, voltadas para as necessidades básicas, observem os objetivos, princípios e diretrizes estabelecidas na Lei Federal nº 8.742, de 1993, e na Tipificação Nacional dos Serviços Socioassistenciais.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Pr="00B97516" w:rsidRDefault="009A34DF" w:rsidP="00B9751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B97516">
        <w:rPr>
          <w:rFonts w:ascii="Bookman Old Style" w:hAnsi="Bookman Old Style"/>
          <w:b/>
          <w:sz w:val="24"/>
          <w:szCs w:val="24"/>
          <w:u w:val="single"/>
        </w:rPr>
        <w:lastRenderedPageBreak/>
        <w:t>Seção III</w:t>
      </w:r>
    </w:p>
    <w:p w:rsidR="00B97516" w:rsidRPr="00B97516" w:rsidRDefault="009A34DF" w:rsidP="00B9751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B97516">
        <w:rPr>
          <w:rFonts w:ascii="Bookman Old Style" w:hAnsi="Bookman Old Style"/>
          <w:b/>
          <w:sz w:val="24"/>
          <w:szCs w:val="24"/>
          <w:u w:val="single"/>
        </w:rPr>
        <w:t>DOS PROGRAMAS DE ASSISTÊNCIA SOCIAL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B97516">
        <w:rPr>
          <w:rFonts w:ascii="Bookman Old Style" w:hAnsi="Bookman Old Style"/>
          <w:b/>
          <w:sz w:val="24"/>
          <w:szCs w:val="24"/>
        </w:rPr>
        <w:t>Art</w:t>
      </w:r>
      <w:r w:rsidR="00B97516" w:rsidRPr="00B97516">
        <w:rPr>
          <w:rFonts w:ascii="Bookman Old Style" w:hAnsi="Bookman Old Style"/>
          <w:b/>
          <w:sz w:val="24"/>
          <w:szCs w:val="24"/>
        </w:rPr>
        <w:t>igo</w:t>
      </w:r>
      <w:r w:rsidR="003034AD">
        <w:rPr>
          <w:rFonts w:ascii="Bookman Old Style" w:hAnsi="Bookman Old Style"/>
          <w:b/>
          <w:sz w:val="24"/>
          <w:szCs w:val="24"/>
        </w:rPr>
        <w:t xml:space="preserve"> 44</w:t>
      </w:r>
      <w:r w:rsidR="00B97516" w:rsidRPr="00B97516">
        <w:rPr>
          <w:rFonts w:ascii="Bookman Old Style" w:hAnsi="Bookman Old Style"/>
          <w:b/>
          <w:sz w:val="24"/>
          <w:szCs w:val="24"/>
        </w:rPr>
        <w:t xml:space="preserve"> -</w:t>
      </w:r>
      <w:r w:rsidRPr="00B97516">
        <w:rPr>
          <w:rFonts w:ascii="Bookman Old Style" w:hAnsi="Bookman Old Style"/>
          <w:b/>
          <w:sz w:val="24"/>
          <w:szCs w:val="24"/>
        </w:rPr>
        <w:t xml:space="preserve"> </w:t>
      </w:r>
      <w:r w:rsidRPr="009A34DF">
        <w:rPr>
          <w:rFonts w:ascii="Bookman Old Style" w:hAnsi="Bookman Old Style"/>
          <w:sz w:val="24"/>
          <w:szCs w:val="24"/>
        </w:rPr>
        <w:t>Os programas de assistência social compreendem ações integradas e complementares com objetivos, tempo e área de abrangência definidos para qualificar, incentivar e melhorar os benefícios e os serviços assistenciais.  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§ 1º </w:t>
      </w:r>
      <w:r w:rsidR="00B97516">
        <w:rPr>
          <w:rFonts w:ascii="Bookman Old Style" w:hAnsi="Bookman Old Style"/>
          <w:sz w:val="24"/>
          <w:szCs w:val="24"/>
        </w:rPr>
        <w:t xml:space="preserve">- </w:t>
      </w:r>
      <w:r w:rsidRPr="009A34DF">
        <w:rPr>
          <w:rFonts w:ascii="Bookman Old Style" w:hAnsi="Bookman Old Style"/>
          <w:sz w:val="24"/>
          <w:szCs w:val="24"/>
        </w:rPr>
        <w:t xml:space="preserve">Os programas serão definidos pelo Conselho Municipal de Assistência Social, obedecidas a Lei Federal nº 8.742, de 1993, e as demais normas gerais </w:t>
      </w:r>
      <w:proofErr w:type="gramStart"/>
      <w:r w:rsidRPr="009A34DF">
        <w:rPr>
          <w:rFonts w:ascii="Bookman Old Style" w:hAnsi="Bookman Old Style"/>
          <w:sz w:val="24"/>
          <w:szCs w:val="24"/>
        </w:rPr>
        <w:t>do SUAS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, com prioridade para a inserção profissional e social.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§ 2º </w:t>
      </w:r>
      <w:r w:rsidR="00B97516">
        <w:rPr>
          <w:rFonts w:ascii="Bookman Old Style" w:hAnsi="Bookman Old Style"/>
          <w:sz w:val="24"/>
          <w:szCs w:val="24"/>
        </w:rPr>
        <w:t>-</w:t>
      </w:r>
      <w:r w:rsidRPr="009A34DF">
        <w:rPr>
          <w:rFonts w:ascii="Bookman Old Style" w:hAnsi="Bookman Old Style"/>
          <w:sz w:val="24"/>
          <w:szCs w:val="24"/>
        </w:rPr>
        <w:t xml:space="preserve"> Os programas voltados para o idoso e a integração da pessoa com deficiência serão devidamente articulados com o benefício de prestação continuada estabelecido no art. 20 da Lei Federal nº 8.742, de 1993. </w:t>
      </w:r>
      <w:proofErr w:type="gramStart"/>
      <w:r w:rsidRPr="009A34DF">
        <w:rPr>
          <w:rFonts w:ascii="Bookman Old Style" w:hAnsi="Bookman Old Style"/>
          <w:sz w:val="24"/>
          <w:szCs w:val="24"/>
        </w:rPr>
        <w:t xml:space="preserve">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proofErr w:type="gramEnd"/>
    </w:p>
    <w:p w:rsidR="00B97516" w:rsidRPr="00B97516" w:rsidRDefault="009A34DF" w:rsidP="00B9751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B97516">
        <w:rPr>
          <w:rFonts w:ascii="Bookman Old Style" w:hAnsi="Bookman Old Style"/>
          <w:b/>
          <w:sz w:val="24"/>
          <w:szCs w:val="24"/>
          <w:u w:val="single"/>
        </w:rPr>
        <w:t>Seção IV</w:t>
      </w:r>
    </w:p>
    <w:p w:rsidR="00B97516" w:rsidRPr="00B97516" w:rsidRDefault="009A34DF" w:rsidP="00B9751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B97516">
        <w:rPr>
          <w:rFonts w:ascii="Bookman Old Style" w:hAnsi="Bookman Old Style"/>
          <w:b/>
          <w:sz w:val="24"/>
          <w:szCs w:val="24"/>
          <w:u w:val="single"/>
        </w:rPr>
        <w:t>DOS PROJETOS DE ENFRENTAMENTO A POBREZA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B97516">
        <w:rPr>
          <w:rFonts w:ascii="Bookman Old Style" w:hAnsi="Bookman Old Style"/>
          <w:b/>
          <w:sz w:val="24"/>
          <w:szCs w:val="24"/>
        </w:rPr>
        <w:t>Art</w:t>
      </w:r>
      <w:r w:rsidR="00B97516" w:rsidRPr="00B97516">
        <w:rPr>
          <w:rFonts w:ascii="Bookman Old Style" w:hAnsi="Bookman Old Style"/>
          <w:b/>
          <w:sz w:val="24"/>
          <w:szCs w:val="24"/>
        </w:rPr>
        <w:t>igo</w:t>
      </w:r>
      <w:r w:rsidR="003034AD">
        <w:rPr>
          <w:rFonts w:ascii="Bookman Old Style" w:hAnsi="Bookman Old Style"/>
          <w:b/>
          <w:sz w:val="24"/>
          <w:szCs w:val="24"/>
        </w:rPr>
        <w:t xml:space="preserve"> 45</w:t>
      </w:r>
      <w:r w:rsidR="00B97516" w:rsidRPr="00B97516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Os projetos de enfrentamento da pobreza compreendem a instituição de investimento econômico-social </w:t>
      </w:r>
      <w:proofErr w:type="gramStart"/>
      <w:r w:rsidRPr="009A34DF">
        <w:rPr>
          <w:rFonts w:ascii="Bookman Old Style" w:hAnsi="Bookman Old Style"/>
          <w:sz w:val="24"/>
          <w:szCs w:val="24"/>
        </w:rPr>
        <w:t>à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grupos populares, buscando subsidiar, financeira e tecnicamente, iniciativas que lhes garantam meios, capacidade produtiva e de gestão para melhoria das condições gerais de subsistência, elevação do padrão da qualidade de vida, a preservação do meio-ambiente e sua organização social. </w:t>
      </w:r>
    </w:p>
    <w:p w:rsidR="00B97516" w:rsidRDefault="00B97516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97516" w:rsidRPr="00B97516" w:rsidRDefault="009A34DF" w:rsidP="00B9751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B97516">
        <w:rPr>
          <w:rFonts w:ascii="Bookman Old Style" w:hAnsi="Bookman Old Style"/>
          <w:b/>
          <w:sz w:val="24"/>
          <w:szCs w:val="24"/>
          <w:u w:val="single"/>
        </w:rPr>
        <w:t>Seção V</w:t>
      </w:r>
    </w:p>
    <w:p w:rsidR="00B97516" w:rsidRPr="00B97516" w:rsidRDefault="009A34DF" w:rsidP="00B97516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B97516">
        <w:rPr>
          <w:rFonts w:ascii="Bookman Old Style" w:hAnsi="Bookman Old Style"/>
          <w:b/>
          <w:sz w:val="24"/>
          <w:szCs w:val="24"/>
          <w:u w:val="single"/>
        </w:rPr>
        <w:t>DA RELAÇÃO COM AS ENTIDADES E ORGANIZAÇÕES DE ASSISTÊNCIA SOCIAL</w:t>
      </w:r>
    </w:p>
    <w:p w:rsidR="00B97516" w:rsidRPr="00B97516" w:rsidRDefault="00B97516" w:rsidP="009A34DF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B97516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B97516">
        <w:rPr>
          <w:rFonts w:ascii="Bookman Old Style" w:hAnsi="Bookman Old Style"/>
          <w:b/>
          <w:sz w:val="24"/>
          <w:szCs w:val="24"/>
        </w:rPr>
        <w:t>Art</w:t>
      </w:r>
      <w:r w:rsidR="00B97516" w:rsidRPr="00B97516">
        <w:rPr>
          <w:rFonts w:ascii="Bookman Old Style" w:hAnsi="Bookman Old Style"/>
          <w:b/>
          <w:sz w:val="24"/>
          <w:szCs w:val="24"/>
        </w:rPr>
        <w:t>igo</w:t>
      </w:r>
      <w:r w:rsidR="003034AD">
        <w:rPr>
          <w:rFonts w:ascii="Bookman Old Style" w:hAnsi="Bookman Old Style"/>
          <w:b/>
          <w:sz w:val="24"/>
          <w:szCs w:val="24"/>
        </w:rPr>
        <w:t xml:space="preserve"> 46</w:t>
      </w:r>
      <w:r w:rsidR="00B97516" w:rsidRPr="00B97516">
        <w:rPr>
          <w:rFonts w:ascii="Bookman Old Style" w:hAnsi="Bookman Old Style"/>
          <w:b/>
          <w:sz w:val="24"/>
          <w:szCs w:val="24"/>
        </w:rPr>
        <w:t xml:space="preserve"> - </w:t>
      </w:r>
      <w:r w:rsidRPr="009A34DF">
        <w:rPr>
          <w:rFonts w:ascii="Bookman Old Style" w:hAnsi="Bookman Old Style"/>
          <w:sz w:val="24"/>
          <w:szCs w:val="24"/>
        </w:rPr>
        <w:t xml:space="preserve">São entidades ou organizações de assistência social aquelas sem fins lucrativos que, isolada ou cumulativamente, prestam atendimento e assessoramento aos beneficiários abrangidos pela Lei Federal nº 8.742, de 1993, bem como as que atuam na defesa e garantia de direitos. </w:t>
      </w:r>
    </w:p>
    <w:p w:rsidR="00B97516" w:rsidRPr="00B97516" w:rsidRDefault="00B97516" w:rsidP="009A34DF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B97516">
        <w:rPr>
          <w:rFonts w:ascii="Bookman Old Style" w:hAnsi="Bookman Old Style"/>
          <w:b/>
          <w:sz w:val="24"/>
          <w:szCs w:val="24"/>
        </w:rPr>
        <w:t>Art</w:t>
      </w:r>
      <w:r w:rsidR="003034AD">
        <w:rPr>
          <w:rFonts w:ascii="Bookman Old Style" w:hAnsi="Bookman Old Style"/>
          <w:b/>
          <w:sz w:val="24"/>
          <w:szCs w:val="24"/>
        </w:rPr>
        <w:t>igo 47</w:t>
      </w:r>
      <w:r w:rsidR="00B97516" w:rsidRPr="00B97516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As entidades e organizações de assistência social e os serviços, programas, projetos e benefícios socioassistenciais deverão ser inscritos no Conselho Municipal de Assistência Social para que obtenha a autorização de funcionamento no âmbito da Política Nacional de Assistência Social, observado os parâmetros nacionais de inscrição definidos pelo Conselho Nacional de Assistência Social. </w:t>
      </w:r>
    </w:p>
    <w:p w:rsidR="00490A57" w:rsidRPr="00490A57" w:rsidRDefault="00490A57" w:rsidP="009A34DF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90A57">
        <w:rPr>
          <w:rFonts w:ascii="Bookman Old Style" w:hAnsi="Bookman Old Style"/>
          <w:b/>
          <w:sz w:val="24"/>
          <w:szCs w:val="24"/>
        </w:rPr>
        <w:lastRenderedPageBreak/>
        <w:t>Art</w:t>
      </w:r>
      <w:r w:rsidR="00490A57" w:rsidRPr="00490A57">
        <w:rPr>
          <w:rFonts w:ascii="Bookman Old Style" w:hAnsi="Bookman Old Style"/>
          <w:b/>
          <w:sz w:val="24"/>
          <w:szCs w:val="24"/>
        </w:rPr>
        <w:t>igo</w:t>
      </w:r>
      <w:r w:rsidR="003034AD">
        <w:rPr>
          <w:rFonts w:ascii="Bookman Old Style" w:hAnsi="Bookman Old Style"/>
          <w:b/>
          <w:sz w:val="24"/>
          <w:szCs w:val="24"/>
        </w:rPr>
        <w:t xml:space="preserve"> 48</w:t>
      </w:r>
      <w:r w:rsidR="00490A57" w:rsidRPr="00490A57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Constituem critérios para a inscrição das entidades ou organizações de Assistência Social, bem como dos serviços, programas, projetos e benefícios socioassistenciais: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executar ações de caráter continuado, permanente e planejado;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assegurar que os serviços, programas, projetos e benefícios socioassistenciais sejam ofertados na perspectiva da autonomia e garantia de direitos dos usuários;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garantir a gratuidade e a universalidade em todos os serviços, programas, projetos e benefícios socioassistenciais;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IV – garantir a existência de processos participativos dos usuários na busca do cumprimento da efetividade na execução de seus serviços, programas, projetos e benefícios socioassistenciais.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90A57">
        <w:rPr>
          <w:rFonts w:ascii="Bookman Old Style" w:hAnsi="Bookman Old Style"/>
          <w:b/>
          <w:sz w:val="24"/>
          <w:szCs w:val="24"/>
        </w:rPr>
        <w:t>Art</w:t>
      </w:r>
      <w:r w:rsidR="003034AD">
        <w:rPr>
          <w:rFonts w:ascii="Bookman Old Style" w:hAnsi="Bookman Old Style"/>
          <w:b/>
          <w:sz w:val="24"/>
          <w:szCs w:val="24"/>
        </w:rPr>
        <w:t>igo 49</w:t>
      </w:r>
      <w:r w:rsidR="00490A57" w:rsidRPr="00490A57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As entidades e organizações de assistência social no ato da inscrição demonstrarão: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ser pessoa jurídica de direito privado, devidamente constituída;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aplicar suas rendas, seus recursos e eventual resultado integralmente no território nacional e na manutenção e no desenvolvimento de seus objetivos institucionais;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elaborar plano de ação anual;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IV – </w:t>
      </w:r>
      <w:proofErr w:type="gramStart"/>
      <w:r w:rsidRPr="009A34DF">
        <w:rPr>
          <w:rFonts w:ascii="Bookman Old Style" w:hAnsi="Bookman Old Style"/>
          <w:sz w:val="24"/>
          <w:szCs w:val="24"/>
        </w:rPr>
        <w:t>ter expresso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em seu relatório de atividades: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a) finalidades estatutárias;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b) objetivos;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c) origem dos recursos;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d) infraestrutura;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e) identificação de cada serviço, programa, projeto e benefício socioassistencial executado.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Parágrafo único -</w:t>
      </w:r>
      <w:r w:rsidR="009A34DF" w:rsidRPr="009A34DF">
        <w:rPr>
          <w:rFonts w:ascii="Bookman Old Style" w:hAnsi="Bookman Old Style"/>
          <w:sz w:val="24"/>
          <w:szCs w:val="24"/>
        </w:rPr>
        <w:t xml:space="preserve"> Os pedidos de inscrição observarão as seguintes etapas de analise: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análise documental;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visita técnica, quando necessária, para subsidiar a análise do processo; III – elaboração do parecer da Comissão;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IV – pauta, discussão e deliberação sobre os processos em reunião plenária; V – publicação da decisão plenária;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 – emissão do comprovante;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VII – notificação à entidade ou organização de Assistência Social por ofício.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Pr="00490A57" w:rsidRDefault="009A34DF" w:rsidP="00490A57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proofErr w:type="gramStart"/>
      <w:r w:rsidRPr="00490A57">
        <w:rPr>
          <w:rFonts w:ascii="Bookman Old Style" w:hAnsi="Bookman Old Style"/>
          <w:b/>
          <w:sz w:val="24"/>
          <w:szCs w:val="24"/>
          <w:u w:val="single"/>
        </w:rPr>
        <w:t>CAPÍTULO VI</w:t>
      </w:r>
      <w:proofErr w:type="gramEnd"/>
    </w:p>
    <w:p w:rsidR="00490A57" w:rsidRPr="00490A57" w:rsidRDefault="009A34DF" w:rsidP="00490A57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490A57">
        <w:rPr>
          <w:rFonts w:ascii="Bookman Old Style" w:hAnsi="Bookman Old Style"/>
          <w:b/>
          <w:sz w:val="24"/>
          <w:szCs w:val="24"/>
          <w:u w:val="single"/>
        </w:rPr>
        <w:t>DO FINANCIAMENTO DA POLÍTICA MUNICIPAL DE ASSISTÊNCIA SOCIAL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90A57">
        <w:rPr>
          <w:rFonts w:ascii="Bookman Old Style" w:hAnsi="Bookman Old Style"/>
          <w:b/>
          <w:sz w:val="24"/>
          <w:szCs w:val="24"/>
        </w:rPr>
        <w:lastRenderedPageBreak/>
        <w:t>Artigo</w:t>
      </w:r>
      <w:r w:rsidR="003034AD">
        <w:rPr>
          <w:rFonts w:ascii="Bookman Old Style" w:hAnsi="Bookman Old Style"/>
          <w:b/>
          <w:sz w:val="24"/>
          <w:szCs w:val="24"/>
        </w:rPr>
        <w:t xml:space="preserve"> 50</w:t>
      </w:r>
      <w:r w:rsidRPr="00490A57">
        <w:rPr>
          <w:rFonts w:ascii="Bookman Old Style" w:hAnsi="Bookman Old Style"/>
          <w:b/>
          <w:sz w:val="24"/>
          <w:szCs w:val="24"/>
        </w:rPr>
        <w:t xml:space="preserve"> - </w:t>
      </w:r>
      <w:r w:rsidR="009A34DF" w:rsidRPr="009A34DF">
        <w:rPr>
          <w:rFonts w:ascii="Bookman Old Style" w:hAnsi="Bookman Old Style"/>
          <w:sz w:val="24"/>
          <w:szCs w:val="24"/>
        </w:rPr>
        <w:t xml:space="preserve">O financiamento da Política Municipal de Assistência Social é previsto e executado através dos instrumentos de planejamento orçamentário municipal, que se desdobram no Plano Plurianual, na Lei de Diretrizes Orçamentárias e na Lei Orçamentária Anual.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90A57">
        <w:rPr>
          <w:rFonts w:ascii="Bookman Old Style" w:hAnsi="Bookman Old Style"/>
          <w:b/>
          <w:sz w:val="24"/>
          <w:szCs w:val="24"/>
        </w:rPr>
        <w:t>Parágrafo único -</w:t>
      </w:r>
      <w:r w:rsidR="009A34DF" w:rsidRPr="009A34DF">
        <w:rPr>
          <w:rFonts w:ascii="Bookman Old Style" w:hAnsi="Bookman Old Style"/>
          <w:sz w:val="24"/>
          <w:szCs w:val="24"/>
        </w:rPr>
        <w:t> O orçamento da assistência social deverá ser inserido na Lei Orçamentária Anual, devendo os recursos </w:t>
      </w:r>
      <w:proofErr w:type="gramStart"/>
      <w:r w:rsidR="009A34DF" w:rsidRPr="009A34DF">
        <w:rPr>
          <w:rFonts w:ascii="Bookman Old Style" w:hAnsi="Bookman Old Style"/>
          <w:sz w:val="24"/>
          <w:szCs w:val="24"/>
        </w:rPr>
        <w:t>alocados no Fundo Municipal de Assistência Social</w:t>
      </w:r>
      <w:proofErr w:type="gramEnd"/>
      <w:r w:rsidR="009A34DF" w:rsidRPr="009A34DF">
        <w:rPr>
          <w:rFonts w:ascii="Bookman Old Style" w:hAnsi="Bookman Old Style"/>
          <w:sz w:val="24"/>
          <w:szCs w:val="24"/>
        </w:rPr>
        <w:t xml:space="preserve"> serem voltados à operacionalização, prestação, aprimoramento e viabilização dos serviços, programas, projetos e benefícios socioassistenciais. </w:t>
      </w:r>
    </w:p>
    <w:p w:rsidR="00490A57" w:rsidRPr="00490A57" w:rsidRDefault="00490A57" w:rsidP="009A34DF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90A57">
        <w:rPr>
          <w:rFonts w:ascii="Bookman Old Style" w:hAnsi="Bookman Old Style"/>
          <w:b/>
          <w:sz w:val="24"/>
          <w:szCs w:val="24"/>
        </w:rPr>
        <w:t>Art</w:t>
      </w:r>
      <w:r w:rsidR="00490A57" w:rsidRPr="00490A57">
        <w:rPr>
          <w:rFonts w:ascii="Bookman Old Style" w:hAnsi="Bookman Old Style"/>
          <w:b/>
          <w:sz w:val="24"/>
          <w:szCs w:val="24"/>
        </w:rPr>
        <w:t>igo</w:t>
      </w:r>
      <w:r w:rsidR="003034AD">
        <w:rPr>
          <w:rFonts w:ascii="Bookman Old Style" w:hAnsi="Bookman Old Style"/>
          <w:b/>
          <w:sz w:val="24"/>
          <w:szCs w:val="24"/>
        </w:rPr>
        <w:t xml:space="preserve"> 51</w:t>
      </w:r>
      <w:r w:rsidR="00490A57" w:rsidRPr="00490A57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 Caberá ao órgão gestor da assistência social responsável pela utilização dos recursos do respectivo Fundo Municipal de Assistência Social  o controle e o acompanhamento dos serviços, programas, projetos e benefícios socioassistenciais, por meio dos respectivos órgãos de controle, independentemente de ações do órgão repassador dos recursos.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90A57">
        <w:rPr>
          <w:rFonts w:ascii="Bookman Old Style" w:hAnsi="Bookman Old Style"/>
          <w:b/>
          <w:sz w:val="24"/>
          <w:szCs w:val="24"/>
        </w:rPr>
        <w:t>Parágrafo único -</w:t>
      </w:r>
      <w:r w:rsidR="009A34DF" w:rsidRPr="009A34DF">
        <w:rPr>
          <w:rFonts w:ascii="Bookman Old Style" w:hAnsi="Bookman Old Style"/>
          <w:sz w:val="24"/>
          <w:szCs w:val="24"/>
        </w:rPr>
        <w:t xml:space="preserve"> Os entes transferidores poderão requisitar informações referentes à aplicação dos recursos oriundos do seu fundo de assistência social, para fins de análise e acompanhamento de sua boa e regular utilização.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Pr="00490A57" w:rsidRDefault="009A34DF" w:rsidP="00490A57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490A57">
        <w:rPr>
          <w:rFonts w:ascii="Bookman Old Style" w:hAnsi="Bookman Old Style"/>
          <w:b/>
          <w:sz w:val="24"/>
          <w:szCs w:val="24"/>
          <w:u w:val="single"/>
        </w:rPr>
        <w:t>Seção I</w:t>
      </w:r>
    </w:p>
    <w:p w:rsidR="00490A57" w:rsidRPr="00490A57" w:rsidRDefault="009A34DF" w:rsidP="00490A57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490A57">
        <w:rPr>
          <w:rFonts w:ascii="Bookman Old Style" w:hAnsi="Bookman Old Style"/>
          <w:b/>
          <w:sz w:val="24"/>
          <w:szCs w:val="24"/>
          <w:u w:val="single"/>
        </w:rPr>
        <w:t>DO FUNDO MUNICIPAL DE ASSISTÊNCIA SOCIAL</w:t>
      </w:r>
    </w:p>
    <w:p w:rsidR="00490A57" w:rsidRPr="00490A57" w:rsidRDefault="00490A57" w:rsidP="009A34DF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90A57">
        <w:rPr>
          <w:rFonts w:ascii="Bookman Old Style" w:hAnsi="Bookman Old Style"/>
          <w:b/>
          <w:sz w:val="24"/>
          <w:szCs w:val="24"/>
        </w:rPr>
        <w:t>Art</w:t>
      </w:r>
      <w:r w:rsidR="003034AD">
        <w:rPr>
          <w:rFonts w:ascii="Bookman Old Style" w:hAnsi="Bookman Old Style"/>
          <w:b/>
          <w:sz w:val="24"/>
          <w:szCs w:val="24"/>
        </w:rPr>
        <w:t>igo 52</w:t>
      </w:r>
      <w:r w:rsidR="00490A57" w:rsidRPr="00490A57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Fica criado o Fundo Municipal de Assistência Social – FMAS, fundo público de gestão orçamentária, financeira e contábil, com objetivo de proporcionar recursos para </w:t>
      </w:r>
      <w:proofErr w:type="spellStart"/>
      <w:r w:rsidRPr="009A34DF">
        <w:rPr>
          <w:rFonts w:ascii="Bookman Old Style" w:hAnsi="Bookman Old Style"/>
          <w:sz w:val="24"/>
          <w:szCs w:val="24"/>
        </w:rPr>
        <w:t>cofinanciar</w:t>
      </w:r>
      <w:proofErr w:type="spellEnd"/>
      <w:r w:rsidRPr="009A34DF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Pr="009A34DF">
        <w:rPr>
          <w:rFonts w:ascii="Bookman Old Style" w:hAnsi="Bookman Old Style"/>
          <w:sz w:val="24"/>
          <w:szCs w:val="24"/>
        </w:rPr>
        <w:t>a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gestão, serviços, programas, projetos e benefícios socioassistenciais. </w:t>
      </w:r>
    </w:p>
    <w:p w:rsidR="00490A57" w:rsidRPr="00490A57" w:rsidRDefault="00490A57" w:rsidP="009A34DF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90A57">
        <w:rPr>
          <w:rFonts w:ascii="Bookman Old Style" w:hAnsi="Bookman Old Style"/>
          <w:b/>
          <w:sz w:val="24"/>
          <w:szCs w:val="24"/>
        </w:rPr>
        <w:t>Art</w:t>
      </w:r>
      <w:r w:rsidR="003034AD">
        <w:rPr>
          <w:rFonts w:ascii="Bookman Old Style" w:hAnsi="Bookman Old Style"/>
          <w:b/>
          <w:sz w:val="24"/>
          <w:szCs w:val="24"/>
        </w:rPr>
        <w:t>igo 53</w:t>
      </w:r>
      <w:r w:rsidR="00490A57" w:rsidRPr="00490A57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Constituirão receitas do Fundo Municipal de Assistência Social – FMAS: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recursos provenientes da transferência dos fundos Nacional e Estadual de Assistência Social;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dotações orçamentárias do Município e recursos adicionais que a Lei estabelecer no transcorrer de cada exercício;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doações, auxílios, contribuições, subvenções de organizações internacionais e nacionais, Governamentais e não Governamentais;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>IV – receitas de aplicações financeiras de recursos do</w:t>
      </w:r>
      <w:r w:rsidR="00490A57">
        <w:rPr>
          <w:rFonts w:ascii="Bookman Old Style" w:hAnsi="Bookman Old Style"/>
          <w:sz w:val="24"/>
          <w:szCs w:val="24"/>
        </w:rPr>
        <w:t xml:space="preserve"> fundo, realizadas na forma da L</w:t>
      </w:r>
      <w:r w:rsidRPr="009A34DF">
        <w:rPr>
          <w:rFonts w:ascii="Bookman Old Style" w:hAnsi="Bookman Old Style"/>
          <w:sz w:val="24"/>
          <w:szCs w:val="24"/>
        </w:rPr>
        <w:t xml:space="preserve">ei;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lastRenderedPageBreak/>
        <w:t xml:space="preserve">V – as parcelas do produto de arrecadação de outras receitas próprias oriundas de financiamentos das atividades econômicas, de prestação de serviços e de outras transferências que o Fundo Municipal de Assistência Social terá direito a receber por força da lei e de convênios no setor.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 – produtos de convênios firmados com outras entidades financiadoras;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VII – doações em espécie feitas diretamente ao Fundo; </w:t>
      </w: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VIII – outras receitas que venham a ser legalmente instituídas.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§1º A dotação orçamentária prevista para o Fundo Municipal de Assistência Social será automaticamente transferida a sua conta, tão logo sejam realizadas as receitas correspondentes.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§2º Os recursos que compõem </w:t>
      </w:r>
      <w:proofErr w:type="gramStart"/>
      <w:r w:rsidRPr="009A34DF">
        <w:rPr>
          <w:rFonts w:ascii="Bookman Old Style" w:hAnsi="Bookman Old Style"/>
          <w:sz w:val="24"/>
          <w:szCs w:val="24"/>
        </w:rPr>
        <w:t>o Fundo serão depositados em instituições financeiras oficiais, em conta especial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sobre a denominação – Fundo Municipal de Assistência Social – FMAS.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§3º As contas recebedoras dos recursos do cofinanciamento federal das ações socioassistenciais serão abertas pelo Fundo Nacional de Assistência Social.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90A57">
        <w:rPr>
          <w:rFonts w:ascii="Bookman Old Style" w:hAnsi="Bookman Old Style"/>
          <w:b/>
          <w:sz w:val="24"/>
          <w:szCs w:val="24"/>
        </w:rPr>
        <w:t>Art</w:t>
      </w:r>
      <w:r w:rsidR="00490A57" w:rsidRPr="00490A57">
        <w:rPr>
          <w:rFonts w:ascii="Bookman Old Style" w:hAnsi="Bookman Old Style"/>
          <w:b/>
          <w:sz w:val="24"/>
          <w:szCs w:val="24"/>
        </w:rPr>
        <w:t>igo</w:t>
      </w:r>
      <w:r w:rsidR="003034AD">
        <w:rPr>
          <w:rFonts w:ascii="Bookman Old Style" w:hAnsi="Bookman Old Style"/>
          <w:b/>
          <w:sz w:val="24"/>
          <w:szCs w:val="24"/>
        </w:rPr>
        <w:t xml:space="preserve"> 54</w:t>
      </w:r>
      <w:r w:rsidR="00490A57" w:rsidRPr="00490A57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FMAS será gerido pela Secretaria Municipal de Assistência Social, </w:t>
      </w:r>
      <w:proofErr w:type="gramStart"/>
      <w:r w:rsidRPr="009A34DF">
        <w:rPr>
          <w:rFonts w:ascii="Bookman Old Style" w:hAnsi="Bookman Old Style"/>
          <w:sz w:val="24"/>
          <w:szCs w:val="24"/>
        </w:rPr>
        <w:t>sob orientação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e fiscalização do Conselho Municipal de Assistência Social.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Parágrafo único -</w:t>
      </w:r>
      <w:r w:rsidR="009A34DF" w:rsidRPr="009A34DF">
        <w:rPr>
          <w:rFonts w:ascii="Bookman Old Style" w:hAnsi="Bookman Old Style"/>
          <w:sz w:val="24"/>
          <w:szCs w:val="24"/>
        </w:rPr>
        <w:t xml:space="preserve"> O Orçamento do Fundo Municipal de Assistência Social – FMAS integrará o orçamento da Secretaria Municipal de Assistência Social.</w:t>
      </w:r>
    </w:p>
    <w:p w:rsidR="003034AD" w:rsidRPr="003034AD" w:rsidRDefault="003034AD" w:rsidP="009A34DF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034AD">
        <w:rPr>
          <w:rFonts w:ascii="Bookman Old Style" w:hAnsi="Bookman Old Style"/>
          <w:b/>
          <w:sz w:val="24"/>
          <w:szCs w:val="24"/>
        </w:rPr>
        <w:t>Art</w:t>
      </w:r>
      <w:r w:rsidR="003034AD" w:rsidRPr="003034AD">
        <w:rPr>
          <w:rFonts w:ascii="Bookman Old Style" w:hAnsi="Bookman Old Style"/>
          <w:b/>
          <w:sz w:val="24"/>
          <w:szCs w:val="24"/>
        </w:rPr>
        <w:t>igo 55</w:t>
      </w:r>
      <w:r w:rsidR="00490A57">
        <w:rPr>
          <w:rFonts w:ascii="Bookman Old Style" w:hAnsi="Bookman Old Style"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Os recursos do Fundo Municipal de Assistência Social – FMAS, serão aplicados em: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 – financiamento total ou parcial de programas, projetos e serviços de assistência </w:t>
      </w:r>
      <w:proofErr w:type="gramStart"/>
      <w:r w:rsidRPr="009A34DF">
        <w:rPr>
          <w:rFonts w:ascii="Bookman Old Style" w:hAnsi="Bookman Old Style"/>
          <w:sz w:val="24"/>
          <w:szCs w:val="24"/>
        </w:rPr>
        <w:t>social desenvolvidos pela Secretaria Municipal de Assistência Social ou por Órgão conveniado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;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 – em parcerias entre poder </w:t>
      </w:r>
      <w:proofErr w:type="gramStart"/>
      <w:r w:rsidRPr="009A34DF">
        <w:rPr>
          <w:rFonts w:ascii="Bookman Old Style" w:hAnsi="Bookman Old Style"/>
          <w:sz w:val="24"/>
          <w:szCs w:val="24"/>
        </w:rPr>
        <w:t>público e entidades ou organizações de assistência social</w:t>
      </w:r>
      <w:proofErr w:type="gramEnd"/>
      <w:r w:rsidRPr="009A34DF">
        <w:rPr>
          <w:rFonts w:ascii="Bookman Old Style" w:hAnsi="Bookman Old Style"/>
          <w:sz w:val="24"/>
          <w:szCs w:val="24"/>
        </w:rPr>
        <w:t xml:space="preserve"> para a execução de serviços, programas e projetos socioassistencial específicos;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III – aquisição de material permanente e de consumo e de outros insumos necessários ao desenvolvimento das ações socioassistenciais;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lastRenderedPageBreak/>
        <w:t xml:space="preserve">IV – construção reforma ampliação, aquisição ou locação de imóveis para prestação de serviços de Assistência Social; </w:t>
      </w:r>
    </w:p>
    <w:p w:rsidR="003034AD" w:rsidRDefault="003034AD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 – desenvolvimento e aperfeiçoamento dos instrumentos de gestão, planejamento, administração e controle das ações de Assistência Social;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 – pagamento dos benefícios eventuais, conforme o disposto no inciso I do art. 15 da Lei Federal nº 8.742, de 1993;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90A57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VII – pagamento de profissionais que integrarem as equipes de referência, responsáveis pela organização e oferta daquelas ações, conforme percentual apresentado pelo Ministério </w:t>
      </w:r>
      <w:r w:rsidR="003034AD">
        <w:rPr>
          <w:rFonts w:ascii="Bookman Old Style" w:hAnsi="Bookman Old Style"/>
          <w:sz w:val="24"/>
          <w:szCs w:val="24"/>
        </w:rPr>
        <w:t>da Cidadania</w:t>
      </w:r>
      <w:r w:rsidRPr="009A34DF">
        <w:rPr>
          <w:rFonts w:ascii="Bookman Old Style" w:hAnsi="Bookman Old Style"/>
          <w:sz w:val="24"/>
          <w:szCs w:val="24"/>
        </w:rPr>
        <w:t xml:space="preserve"> e aprovado pelo Conselho Nacional de Assistência Social - CNAS. </w:t>
      </w:r>
    </w:p>
    <w:p w:rsidR="00490A57" w:rsidRDefault="00490A57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97870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697870">
        <w:rPr>
          <w:rFonts w:ascii="Bookman Old Style" w:hAnsi="Bookman Old Style"/>
          <w:b/>
          <w:sz w:val="24"/>
          <w:szCs w:val="24"/>
        </w:rPr>
        <w:t>Art</w:t>
      </w:r>
      <w:r w:rsidR="00490A57" w:rsidRPr="00697870">
        <w:rPr>
          <w:rFonts w:ascii="Bookman Old Style" w:hAnsi="Bookman Old Style"/>
          <w:b/>
          <w:sz w:val="24"/>
          <w:szCs w:val="24"/>
        </w:rPr>
        <w:t>igo</w:t>
      </w:r>
      <w:r w:rsidR="003034AD">
        <w:rPr>
          <w:rFonts w:ascii="Bookman Old Style" w:hAnsi="Bookman Old Style"/>
          <w:b/>
          <w:sz w:val="24"/>
          <w:szCs w:val="24"/>
        </w:rPr>
        <w:t xml:space="preserve"> 56</w:t>
      </w:r>
      <w:r w:rsidR="00490A57" w:rsidRPr="00697870">
        <w:rPr>
          <w:rFonts w:ascii="Bookman Old Style" w:hAnsi="Bookman Old Style"/>
          <w:b/>
          <w:sz w:val="24"/>
          <w:szCs w:val="24"/>
        </w:rPr>
        <w:t xml:space="preserve"> -</w:t>
      </w:r>
      <w:r w:rsidRPr="009A34DF">
        <w:rPr>
          <w:rFonts w:ascii="Bookman Old Style" w:hAnsi="Bookman Old Style"/>
          <w:sz w:val="24"/>
          <w:szCs w:val="24"/>
        </w:rPr>
        <w:t xml:space="preserve"> O repasse de recursos para as entidades e organizações de Assistência Social, devidamente inscritas no CMAS, será efetivado por intermédio do FMAS, de acordo com critérios estabelecidos pelo Conselho Municipal de Assistência Social, observando o disposto nesta Lei. </w:t>
      </w:r>
    </w:p>
    <w:p w:rsidR="00697870" w:rsidRDefault="00697870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A34DF" w:rsidRPr="009A34DF" w:rsidRDefault="009A34DF" w:rsidP="009A34D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697870">
        <w:rPr>
          <w:rFonts w:ascii="Bookman Old Style" w:hAnsi="Bookman Old Style"/>
          <w:b/>
          <w:sz w:val="24"/>
          <w:szCs w:val="24"/>
        </w:rPr>
        <w:t>Art</w:t>
      </w:r>
      <w:r w:rsidR="00697870" w:rsidRPr="00697870">
        <w:rPr>
          <w:rFonts w:ascii="Bookman Old Style" w:hAnsi="Bookman Old Style"/>
          <w:b/>
          <w:sz w:val="24"/>
          <w:szCs w:val="24"/>
        </w:rPr>
        <w:t>ig</w:t>
      </w:r>
      <w:r w:rsidR="003034AD">
        <w:rPr>
          <w:rFonts w:ascii="Bookman Old Style" w:hAnsi="Bookman Old Style"/>
          <w:b/>
          <w:sz w:val="24"/>
          <w:szCs w:val="24"/>
        </w:rPr>
        <w:t>o 57</w:t>
      </w:r>
      <w:r w:rsidR="00697870" w:rsidRPr="00697870">
        <w:rPr>
          <w:rFonts w:ascii="Bookman Old Style" w:hAnsi="Bookman Old Style"/>
          <w:b/>
          <w:sz w:val="24"/>
          <w:szCs w:val="24"/>
        </w:rPr>
        <w:t xml:space="preserve"> -</w:t>
      </w:r>
      <w:r w:rsidR="003034AD">
        <w:rPr>
          <w:rFonts w:ascii="Bookman Old Style" w:hAnsi="Bookman Old Style"/>
          <w:sz w:val="24"/>
          <w:szCs w:val="24"/>
        </w:rPr>
        <w:t xml:space="preserve"> Esta L</w:t>
      </w:r>
      <w:r w:rsidRPr="009A34DF">
        <w:rPr>
          <w:rFonts w:ascii="Bookman Old Style" w:hAnsi="Bookman Old Style"/>
          <w:sz w:val="24"/>
          <w:szCs w:val="24"/>
        </w:rPr>
        <w:t>ei entra em vigor na data da sua publicação</w:t>
      </w:r>
      <w:r w:rsidR="00697870">
        <w:rPr>
          <w:rFonts w:ascii="Bookman Old Style" w:hAnsi="Bookman Old Style"/>
          <w:sz w:val="24"/>
          <w:szCs w:val="24"/>
        </w:rPr>
        <w:t>, r</w:t>
      </w:r>
      <w:r w:rsidRPr="009A34DF">
        <w:rPr>
          <w:rFonts w:ascii="Bookman Old Style" w:hAnsi="Bookman Old Style"/>
          <w:sz w:val="24"/>
          <w:szCs w:val="24"/>
        </w:rPr>
        <w:t>evoga</w:t>
      </w:r>
      <w:r w:rsidR="00697870">
        <w:rPr>
          <w:rFonts w:ascii="Bookman Old Style" w:hAnsi="Bookman Old Style"/>
          <w:sz w:val="24"/>
          <w:szCs w:val="24"/>
        </w:rPr>
        <w:t>do</w:t>
      </w:r>
      <w:r w:rsidRPr="009A34DF">
        <w:rPr>
          <w:rFonts w:ascii="Bookman Old Style" w:hAnsi="Bookman Old Style"/>
          <w:sz w:val="24"/>
          <w:szCs w:val="24"/>
        </w:rPr>
        <w:t xml:space="preserve"> as disposições em </w:t>
      </w:r>
      <w:proofErr w:type="gramStart"/>
      <w:r w:rsidRPr="009A34DF">
        <w:rPr>
          <w:rFonts w:ascii="Bookman Old Style" w:hAnsi="Bookman Old Style"/>
          <w:sz w:val="24"/>
          <w:szCs w:val="24"/>
        </w:rPr>
        <w:t>contrário</w:t>
      </w:r>
      <w:proofErr w:type="gramEnd"/>
    </w:p>
    <w:p w:rsidR="009A34DF" w:rsidRPr="009A34DF" w:rsidRDefault="009A34DF" w:rsidP="00FD102B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AD6AC7" w:rsidRPr="009A34DF" w:rsidRDefault="00AD6AC7" w:rsidP="00FD102B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9A34DF">
        <w:rPr>
          <w:rFonts w:ascii="Bookman Old Style" w:hAnsi="Bookman Old Style"/>
          <w:sz w:val="24"/>
          <w:szCs w:val="24"/>
        </w:rPr>
        <w:t xml:space="preserve">Piraúba, </w:t>
      </w:r>
      <w:r w:rsidR="00997F30">
        <w:rPr>
          <w:rFonts w:ascii="Bookman Old Style" w:hAnsi="Bookman Old Style"/>
          <w:sz w:val="24"/>
          <w:szCs w:val="24"/>
        </w:rPr>
        <w:t>03 de dezembro</w:t>
      </w:r>
      <w:r w:rsidR="002832E4" w:rsidRPr="009A34DF">
        <w:rPr>
          <w:rFonts w:ascii="Bookman Old Style" w:hAnsi="Bookman Old Style"/>
          <w:sz w:val="24"/>
          <w:szCs w:val="24"/>
        </w:rPr>
        <w:t xml:space="preserve"> </w:t>
      </w:r>
      <w:r w:rsidR="004F3EFF" w:rsidRPr="009A34DF">
        <w:rPr>
          <w:rFonts w:ascii="Bookman Old Style" w:hAnsi="Bookman Old Style"/>
          <w:sz w:val="24"/>
          <w:szCs w:val="24"/>
        </w:rPr>
        <w:t>de 2019</w:t>
      </w:r>
      <w:r w:rsidRPr="009A34DF">
        <w:rPr>
          <w:rFonts w:ascii="Bookman Old Style" w:hAnsi="Bookman Old Style"/>
          <w:sz w:val="24"/>
          <w:szCs w:val="24"/>
        </w:rPr>
        <w:t>.</w:t>
      </w:r>
    </w:p>
    <w:p w:rsidR="004D6876" w:rsidRPr="009A34DF" w:rsidRDefault="004D687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832E4" w:rsidRPr="009A34DF" w:rsidRDefault="002832E4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F3EFF" w:rsidRPr="009A34DF" w:rsidRDefault="00AD6AC7" w:rsidP="00697870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9A34DF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9A34DF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9A34DF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9A34DF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AD6AC7" w:rsidRPr="009A34DF" w:rsidRDefault="00AD6AC7" w:rsidP="00697870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9A34DF">
        <w:rPr>
          <w:rFonts w:ascii="Bookman Old Style" w:hAnsi="Bookman Old Style"/>
          <w:b/>
          <w:i/>
          <w:sz w:val="24"/>
          <w:szCs w:val="24"/>
        </w:rPr>
        <w:t>Prefeito Municipal</w:t>
      </w:r>
    </w:p>
    <w:p w:rsidR="002832E4" w:rsidRPr="009A34DF" w:rsidRDefault="002832E4" w:rsidP="00FD102B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2832E4" w:rsidRPr="009A34DF" w:rsidRDefault="002832E4" w:rsidP="00FD102B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2832E4" w:rsidRDefault="002832E4" w:rsidP="00FD102B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3034AD" w:rsidRDefault="003034AD" w:rsidP="00FD102B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2832E4" w:rsidRPr="00697870" w:rsidRDefault="002832E4" w:rsidP="00697870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sectPr w:rsidR="002832E4" w:rsidRPr="00697870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2BA8" w:rsidRDefault="00C22BA8">
      <w:pPr>
        <w:spacing w:after="0" w:line="240" w:lineRule="auto"/>
      </w:pPr>
      <w:r>
        <w:separator/>
      </w:r>
    </w:p>
  </w:endnote>
  <w:endnote w:type="continuationSeparator" w:id="0">
    <w:p w:rsidR="00C22BA8" w:rsidRDefault="00C22B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88096034"/>
      <w:docPartObj>
        <w:docPartGallery w:val="Page Numbers (Bottom of Page)"/>
        <w:docPartUnique/>
      </w:docPartObj>
    </w:sdtPr>
    <w:sdtEndPr/>
    <w:sdtContent>
      <w:p w:rsidR="008376FA" w:rsidRDefault="008376FA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7F30">
          <w:rPr>
            <w:noProof/>
          </w:rPr>
          <w:t>1</w:t>
        </w:r>
        <w:r>
          <w:fldChar w:fldCharType="end"/>
        </w:r>
      </w:p>
    </w:sdtContent>
  </w:sdt>
  <w:p w:rsidR="008376FA" w:rsidRPr="00745A35" w:rsidRDefault="008376FA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2BA8" w:rsidRDefault="00C22BA8">
      <w:pPr>
        <w:spacing w:after="0" w:line="240" w:lineRule="auto"/>
      </w:pPr>
      <w:r>
        <w:separator/>
      </w:r>
    </w:p>
  </w:footnote>
  <w:footnote w:type="continuationSeparator" w:id="0">
    <w:p w:rsidR="00C22BA8" w:rsidRDefault="00C22B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76FA" w:rsidRDefault="008376FA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7960988C" wp14:editId="09C92B7F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376FA" w:rsidRPr="00745A35" w:rsidRDefault="008376FA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8376FA" w:rsidRDefault="008376F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8376FA" w:rsidRPr="00546D22" w:rsidRDefault="008376F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8376FA" w:rsidRPr="00546D22" w:rsidRDefault="008376F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8376FA" w:rsidRPr="00546D22" w:rsidRDefault="008376F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8376FA" w:rsidRPr="00546D22" w:rsidRDefault="008376FA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A56605"/>
    <w:multiLevelType w:val="hybridMultilevel"/>
    <w:tmpl w:val="5CE2B530"/>
    <w:lvl w:ilvl="0" w:tplc="6F9665B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6"/>
  </w:num>
  <w:num w:numId="7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0E84"/>
    <w:rsid w:val="00010E41"/>
    <w:rsid w:val="00015018"/>
    <w:rsid w:val="00046379"/>
    <w:rsid w:val="000567E1"/>
    <w:rsid w:val="000633E6"/>
    <w:rsid w:val="00094D4C"/>
    <w:rsid w:val="000A4DA3"/>
    <w:rsid w:val="000C41E0"/>
    <w:rsid w:val="000D2151"/>
    <w:rsid w:val="000D410D"/>
    <w:rsid w:val="000D77CE"/>
    <w:rsid w:val="000F28CC"/>
    <w:rsid w:val="00114368"/>
    <w:rsid w:val="001169F8"/>
    <w:rsid w:val="00120E7B"/>
    <w:rsid w:val="00134C0C"/>
    <w:rsid w:val="001668DB"/>
    <w:rsid w:val="001A694F"/>
    <w:rsid w:val="001B481A"/>
    <w:rsid w:val="001E73A9"/>
    <w:rsid w:val="001F6A63"/>
    <w:rsid w:val="00202846"/>
    <w:rsid w:val="00210822"/>
    <w:rsid w:val="00266026"/>
    <w:rsid w:val="002832E4"/>
    <w:rsid w:val="002833AE"/>
    <w:rsid w:val="002E696C"/>
    <w:rsid w:val="003034AD"/>
    <w:rsid w:val="003044D5"/>
    <w:rsid w:val="00310963"/>
    <w:rsid w:val="00313BDD"/>
    <w:rsid w:val="003160BE"/>
    <w:rsid w:val="003227A9"/>
    <w:rsid w:val="00375F31"/>
    <w:rsid w:val="00380AF7"/>
    <w:rsid w:val="003A463E"/>
    <w:rsid w:val="003B447E"/>
    <w:rsid w:val="003D60FE"/>
    <w:rsid w:val="003E519A"/>
    <w:rsid w:val="003F5B46"/>
    <w:rsid w:val="003F62D7"/>
    <w:rsid w:val="00411F69"/>
    <w:rsid w:val="00414400"/>
    <w:rsid w:val="004315E0"/>
    <w:rsid w:val="00431A2C"/>
    <w:rsid w:val="00436077"/>
    <w:rsid w:val="00457132"/>
    <w:rsid w:val="00490A57"/>
    <w:rsid w:val="00492624"/>
    <w:rsid w:val="004B3664"/>
    <w:rsid w:val="004D6876"/>
    <w:rsid w:val="004F3EFF"/>
    <w:rsid w:val="004F6ED1"/>
    <w:rsid w:val="00501F98"/>
    <w:rsid w:val="00522F15"/>
    <w:rsid w:val="00530303"/>
    <w:rsid w:val="00532BB6"/>
    <w:rsid w:val="00543252"/>
    <w:rsid w:val="00546D22"/>
    <w:rsid w:val="0055184E"/>
    <w:rsid w:val="00553CCB"/>
    <w:rsid w:val="00554577"/>
    <w:rsid w:val="00562160"/>
    <w:rsid w:val="005B4294"/>
    <w:rsid w:val="005B7608"/>
    <w:rsid w:val="005C0E43"/>
    <w:rsid w:val="0068294B"/>
    <w:rsid w:val="006974F3"/>
    <w:rsid w:val="00697870"/>
    <w:rsid w:val="006D2CEC"/>
    <w:rsid w:val="006D3129"/>
    <w:rsid w:val="006E1DC3"/>
    <w:rsid w:val="006F611D"/>
    <w:rsid w:val="00702697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376FA"/>
    <w:rsid w:val="008613D2"/>
    <w:rsid w:val="008A62DE"/>
    <w:rsid w:val="008E331E"/>
    <w:rsid w:val="008E33FC"/>
    <w:rsid w:val="008F4C71"/>
    <w:rsid w:val="008F5BF7"/>
    <w:rsid w:val="0093046C"/>
    <w:rsid w:val="00950AB2"/>
    <w:rsid w:val="00950F95"/>
    <w:rsid w:val="00956A5E"/>
    <w:rsid w:val="0096798C"/>
    <w:rsid w:val="00970423"/>
    <w:rsid w:val="00971FDA"/>
    <w:rsid w:val="00997F30"/>
    <w:rsid w:val="009A34DF"/>
    <w:rsid w:val="009B431C"/>
    <w:rsid w:val="009C6827"/>
    <w:rsid w:val="009F469B"/>
    <w:rsid w:val="00A60C37"/>
    <w:rsid w:val="00A85F81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97516"/>
    <w:rsid w:val="00BA07E0"/>
    <w:rsid w:val="00BB362E"/>
    <w:rsid w:val="00BB5CFD"/>
    <w:rsid w:val="00BE3475"/>
    <w:rsid w:val="00C0658C"/>
    <w:rsid w:val="00C22BA8"/>
    <w:rsid w:val="00C25ADA"/>
    <w:rsid w:val="00C56FB2"/>
    <w:rsid w:val="00C64465"/>
    <w:rsid w:val="00C67E61"/>
    <w:rsid w:val="00C81B5A"/>
    <w:rsid w:val="00C93604"/>
    <w:rsid w:val="00CA0ED2"/>
    <w:rsid w:val="00CC5BE5"/>
    <w:rsid w:val="00CF2D69"/>
    <w:rsid w:val="00D01BA3"/>
    <w:rsid w:val="00D05CFD"/>
    <w:rsid w:val="00D2079A"/>
    <w:rsid w:val="00D61252"/>
    <w:rsid w:val="00D825D7"/>
    <w:rsid w:val="00DA1FC1"/>
    <w:rsid w:val="00DA7FD2"/>
    <w:rsid w:val="00DD2573"/>
    <w:rsid w:val="00DE023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102B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0269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02697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0269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02697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1DFFEA-51BC-410A-A26D-893B6F494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7479</Words>
  <Characters>40389</Characters>
  <Application>Microsoft Office Word</Application>
  <DocSecurity>0</DocSecurity>
  <Lines>336</Lines>
  <Paragraphs>95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47773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2019-12-03T18:50:00Z</cp:lastPrinted>
  <dcterms:created xsi:type="dcterms:W3CDTF">2019-12-03T18:55:00Z</dcterms:created>
  <dcterms:modified xsi:type="dcterms:W3CDTF">2019-12-03T18:55:00Z</dcterms:modified>
</cp:coreProperties>
</file>