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83A" w:rsidRPr="004765F8" w:rsidRDefault="005B4AEA" w:rsidP="003A683A">
      <w:pPr>
        <w:pStyle w:val="Ttulo2"/>
        <w:spacing w:before="0" w:beforeAutospacing="0" w:after="0" w:afterAutospacing="0"/>
        <w:ind w:left="3402"/>
        <w:jc w:val="both"/>
        <w:rPr>
          <w:rFonts w:ascii="Courier New" w:hAnsi="Courier New" w:cs="Courier New"/>
          <w:sz w:val="26"/>
          <w:szCs w:val="26"/>
        </w:rPr>
      </w:pPr>
      <w:r>
        <w:rPr>
          <w:rFonts w:ascii="Courier New" w:hAnsi="Courier New" w:cs="Courier New"/>
          <w:sz w:val="26"/>
          <w:szCs w:val="26"/>
        </w:rPr>
        <w:t xml:space="preserve">LEI Nº. </w:t>
      </w:r>
      <w:r w:rsidR="00151324">
        <w:rPr>
          <w:rFonts w:ascii="Courier New" w:hAnsi="Courier New" w:cs="Courier New"/>
          <w:sz w:val="26"/>
          <w:szCs w:val="26"/>
        </w:rPr>
        <w:t>2.004</w:t>
      </w:r>
      <w:r>
        <w:rPr>
          <w:rFonts w:ascii="Courier New" w:hAnsi="Courier New" w:cs="Courier New"/>
          <w:sz w:val="26"/>
          <w:szCs w:val="26"/>
        </w:rPr>
        <w:t xml:space="preserve">, DE </w:t>
      </w:r>
      <w:r w:rsidR="00151324">
        <w:rPr>
          <w:rFonts w:ascii="Courier New" w:hAnsi="Courier New" w:cs="Courier New"/>
          <w:sz w:val="26"/>
          <w:szCs w:val="26"/>
        </w:rPr>
        <w:t>24 DE MAIO DE 2021</w:t>
      </w:r>
      <w:r w:rsidR="003A683A" w:rsidRPr="004765F8">
        <w:rPr>
          <w:rFonts w:ascii="Courier New" w:hAnsi="Courier New" w:cs="Courier New"/>
          <w:sz w:val="26"/>
          <w:szCs w:val="26"/>
        </w:rPr>
        <w:t>.</w:t>
      </w:r>
    </w:p>
    <w:p w:rsidR="003A683A" w:rsidRPr="004765F8" w:rsidRDefault="003A683A" w:rsidP="003A683A">
      <w:pPr>
        <w:pStyle w:val="Ttulo2"/>
        <w:spacing w:before="0" w:beforeAutospacing="0" w:after="0" w:afterAutospacing="0"/>
        <w:ind w:left="3402"/>
        <w:jc w:val="both"/>
        <w:rPr>
          <w:rFonts w:ascii="Courier New" w:hAnsi="Courier New" w:cs="Courier New"/>
          <w:sz w:val="26"/>
          <w:szCs w:val="26"/>
        </w:rPr>
      </w:pPr>
    </w:p>
    <w:p w:rsidR="003A683A" w:rsidRPr="004765F8" w:rsidRDefault="005B4AEA" w:rsidP="003A683A">
      <w:pPr>
        <w:pStyle w:val="Ttulo2"/>
        <w:spacing w:before="0" w:beforeAutospacing="0" w:after="0" w:afterAutospacing="0"/>
        <w:ind w:left="3402"/>
        <w:jc w:val="both"/>
        <w:rPr>
          <w:rFonts w:ascii="Courier New" w:hAnsi="Courier New" w:cs="Courier New"/>
          <w:sz w:val="26"/>
          <w:szCs w:val="26"/>
        </w:rPr>
      </w:pPr>
      <w:r>
        <w:rPr>
          <w:rFonts w:ascii="Courier New" w:hAnsi="Courier New" w:cs="Courier New"/>
          <w:sz w:val="26"/>
          <w:szCs w:val="26"/>
        </w:rPr>
        <w:t>“</w:t>
      </w:r>
      <w:r w:rsidR="003A683A" w:rsidRPr="004765F8">
        <w:rPr>
          <w:rFonts w:ascii="Courier New" w:hAnsi="Courier New" w:cs="Courier New"/>
          <w:sz w:val="26"/>
          <w:szCs w:val="26"/>
        </w:rPr>
        <w:t>AUTORIZA CESSÃO DE ÁREA NOS TERMOS QUE MENCIONA.</w:t>
      </w:r>
      <w:r>
        <w:rPr>
          <w:rFonts w:ascii="Courier New" w:hAnsi="Courier New" w:cs="Courier New"/>
          <w:sz w:val="26"/>
          <w:szCs w:val="26"/>
        </w:rPr>
        <w:t>”</w:t>
      </w:r>
    </w:p>
    <w:p w:rsidR="003A683A" w:rsidRPr="004765F8" w:rsidRDefault="003A683A" w:rsidP="003A683A">
      <w:pPr>
        <w:pStyle w:val="Recuodecorpodetexto"/>
        <w:spacing w:after="0" w:line="240" w:lineRule="auto"/>
        <w:rPr>
          <w:rFonts w:ascii="Courier New" w:hAnsi="Courier New" w:cs="Courier New"/>
          <w:sz w:val="26"/>
          <w:szCs w:val="26"/>
        </w:rPr>
      </w:pPr>
    </w:p>
    <w:p w:rsidR="003A683A" w:rsidRPr="004765F8" w:rsidRDefault="003A683A" w:rsidP="003A683A">
      <w:pPr>
        <w:spacing w:after="0" w:line="240" w:lineRule="auto"/>
        <w:jc w:val="both"/>
        <w:rPr>
          <w:rFonts w:ascii="Courier New" w:hAnsi="Courier New" w:cs="Courier New"/>
          <w:bCs/>
          <w:sz w:val="26"/>
          <w:szCs w:val="26"/>
        </w:rPr>
      </w:pPr>
    </w:p>
    <w:p w:rsidR="004765F8" w:rsidRPr="00A876B3" w:rsidRDefault="004765F8" w:rsidP="004765F8">
      <w:pPr>
        <w:spacing w:after="0" w:line="240" w:lineRule="auto"/>
        <w:ind w:firstLine="1701"/>
        <w:jc w:val="both"/>
        <w:rPr>
          <w:rFonts w:ascii="Courier New" w:hAnsi="Courier New" w:cs="Courier New"/>
          <w:b/>
          <w:sz w:val="26"/>
          <w:szCs w:val="26"/>
        </w:rPr>
      </w:pPr>
      <w:r w:rsidRPr="004765F8">
        <w:rPr>
          <w:rFonts w:ascii="Courier New" w:hAnsi="Courier New" w:cs="Courier New"/>
          <w:sz w:val="26"/>
          <w:szCs w:val="26"/>
        </w:rPr>
        <w:t xml:space="preserve">O Prefeito Municipal de Piraúba, Estado de Minas Gerais, Excelentíssimo Senhor Adriano Carvalhaes Gravina, no uso e gozo de suas atribuições legais e regimentais, faz saber que o Colendo e Soberano Plenário da Câmara Municipal aprovou e o Poder Executivo sanciona a </w:t>
      </w:r>
      <w:r w:rsidRPr="00A876B3">
        <w:rPr>
          <w:rFonts w:ascii="Courier New" w:hAnsi="Courier New" w:cs="Courier New"/>
          <w:sz w:val="26"/>
          <w:szCs w:val="26"/>
        </w:rPr>
        <w:t>seguinte LEI:</w:t>
      </w:r>
    </w:p>
    <w:p w:rsidR="004765F8" w:rsidRPr="00A876B3" w:rsidRDefault="004765F8" w:rsidP="003A683A">
      <w:pPr>
        <w:spacing w:after="0" w:line="240" w:lineRule="auto"/>
        <w:jc w:val="both"/>
        <w:rPr>
          <w:rFonts w:ascii="Courier New" w:hAnsi="Courier New" w:cs="Courier New"/>
          <w:b/>
          <w:sz w:val="26"/>
          <w:szCs w:val="26"/>
        </w:rPr>
      </w:pPr>
    </w:p>
    <w:p w:rsidR="00A876B3" w:rsidRDefault="003A683A" w:rsidP="00A876B3">
      <w:pPr>
        <w:spacing w:after="0" w:line="240" w:lineRule="auto"/>
        <w:jc w:val="both"/>
        <w:rPr>
          <w:rFonts w:ascii="Courier New" w:hAnsi="Courier New" w:cs="Courier New"/>
          <w:sz w:val="26"/>
          <w:szCs w:val="26"/>
        </w:rPr>
      </w:pPr>
      <w:r w:rsidRPr="00A876B3">
        <w:rPr>
          <w:rFonts w:ascii="Courier New" w:hAnsi="Courier New" w:cs="Courier New"/>
          <w:b/>
          <w:sz w:val="26"/>
          <w:szCs w:val="26"/>
        </w:rPr>
        <w:t>Art</w:t>
      </w:r>
      <w:r w:rsidR="00A876B3">
        <w:rPr>
          <w:rFonts w:ascii="Courier New" w:hAnsi="Courier New" w:cs="Courier New"/>
          <w:b/>
          <w:sz w:val="26"/>
          <w:szCs w:val="26"/>
        </w:rPr>
        <w:t>igo</w:t>
      </w:r>
      <w:r w:rsidRPr="00A876B3">
        <w:rPr>
          <w:rFonts w:ascii="Courier New" w:hAnsi="Courier New" w:cs="Courier New"/>
          <w:b/>
          <w:sz w:val="26"/>
          <w:szCs w:val="26"/>
        </w:rPr>
        <w:t xml:space="preserve"> 1º – </w:t>
      </w:r>
      <w:r w:rsidRPr="00A876B3">
        <w:rPr>
          <w:rFonts w:ascii="Courier New" w:hAnsi="Courier New" w:cs="Courier New"/>
          <w:bCs/>
          <w:sz w:val="26"/>
          <w:szCs w:val="26"/>
        </w:rPr>
        <w:t xml:space="preserve">Fica </w:t>
      </w:r>
      <w:r w:rsidRPr="00A876B3">
        <w:rPr>
          <w:rFonts w:ascii="Courier New" w:hAnsi="Courier New" w:cs="Courier New"/>
          <w:sz w:val="26"/>
          <w:szCs w:val="26"/>
        </w:rPr>
        <w:t xml:space="preserve">o Executivo Municipal autorizado a ceder à empresa </w:t>
      </w:r>
      <w:r w:rsidR="00015784" w:rsidRPr="00A876B3">
        <w:rPr>
          <w:rFonts w:ascii="Courier New" w:hAnsi="Courier New" w:cs="Courier New"/>
          <w:b/>
          <w:sz w:val="26"/>
          <w:szCs w:val="26"/>
        </w:rPr>
        <w:t xml:space="preserve">ALVES &amp; GRAVINA MADEIREIRAS LTDA, </w:t>
      </w:r>
      <w:r w:rsidR="00015784" w:rsidRPr="00A876B3">
        <w:rPr>
          <w:rFonts w:ascii="Courier New" w:hAnsi="Courier New" w:cs="Courier New"/>
          <w:sz w:val="26"/>
          <w:szCs w:val="26"/>
        </w:rPr>
        <w:t>inscrita no CNPJ sob o nº. 21.266.763/0001-59</w:t>
      </w:r>
      <w:r w:rsidR="00961176">
        <w:rPr>
          <w:rFonts w:ascii="Courier New" w:hAnsi="Courier New" w:cs="Courier New"/>
          <w:sz w:val="26"/>
          <w:szCs w:val="26"/>
        </w:rPr>
        <w:t>,</w:t>
      </w:r>
      <w:r w:rsidR="00BF74DC">
        <w:rPr>
          <w:rFonts w:ascii="Courier New" w:hAnsi="Courier New" w:cs="Courier New"/>
          <w:sz w:val="26"/>
          <w:szCs w:val="26"/>
        </w:rPr>
        <w:t xml:space="preserve"> </w:t>
      </w:r>
      <w:r w:rsidR="00853CDE" w:rsidRPr="00A876B3">
        <w:rPr>
          <w:rFonts w:ascii="Courier New" w:hAnsi="Courier New" w:cs="Courier New"/>
          <w:sz w:val="26"/>
          <w:szCs w:val="26"/>
        </w:rPr>
        <w:t>uma área de 8.526,00m</w:t>
      </w:r>
      <w:r w:rsidR="00853CDE" w:rsidRPr="00A876B3">
        <w:rPr>
          <w:rFonts w:ascii="Courier New" w:hAnsi="Courier New" w:cs="Courier New"/>
          <w:sz w:val="26"/>
          <w:szCs w:val="26"/>
          <w:vertAlign w:val="superscript"/>
        </w:rPr>
        <w:t>2</w:t>
      </w:r>
      <w:r w:rsidR="00A876B3">
        <w:rPr>
          <w:rFonts w:ascii="Courier New" w:hAnsi="Courier New" w:cs="Courier New"/>
          <w:sz w:val="26"/>
          <w:szCs w:val="26"/>
        </w:rPr>
        <w:t xml:space="preserve">, </w:t>
      </w:r>
      <w:r w:rsidR="00F07479">
        <w:rPr>
          <w:rFonts w:ascii="Courier New" w:hAnsi="Courier New" w:cs="Courier New"/>
          <w:sz w:val="26"/>
          <w:szCs w:val="26"/>
        </w:rPr>
        <w:t>de propriedade do Município de Piraúba, conforme matrícula nº. 7.714, f. 44, livro 2 AV, do Cartório de Registro de Imóveis da Comarca de Guarani/MG.</w:t>
      </w:r>
    </w:p>
    <w:p w:rsidR="00A876B3" w:rsidRPr="00A876B3" w:rsidRDefault="00A876B3" w:rsidP="00A876B3">
      <w:pPr>
        <w:spacing w:after="0" w:line="240" w:lineRule="auto"/>
        <w:jc w:val="both"/>
        <w:rPr>
          <w:rFonts w:ascii="Courier New" w:hAnsi="Courier New" w:cs="Courier New"/>
          <w:b/>
          <w:sz w:val="26"/>
          <w:szCs w:val="26"/>
        </w:rPr>
      </w:pPr>
    </w:p>
    <w:p w:rsidR="00A876B3" w:rsidRDefault="00A876B3" w:rsidP="00A876B3">
      <w:pPr>
        <w:spacing w:after="0" w:line="240" w:lineRule="auto"/>
        <w:jc w:val="both"/>
        <w:rPr>
          <w:rFonts w:ascii="Courier New" w:hAnsi="Courier New" w:cs="Courier New"/>
          <w:sz w:val="26"/>
          <w:szCs w:val="26"/>
        </w:rPr>
      </w:pPr>
      <w:r w:rsidRPr="00A876B3">
        <w:rPr>
          <w:rFonts w:ascii="Courier New" w:hAnsi="Courier New" w:cs="Courier New"/>
          <w:b/>
          <w:sz w:val="26"/>
          <w:szCs w:val="26"/>
        </w:rPr>
        <w:t>Artigo 2º</w:t>
      </w:r>
      <w:r w:rsidRPr="00A876B3">
        <w:rPr>
          <w:rFonts w:ascii="Courier New" w:hAnsi="Courier New" w:cs="Courier New"/>
          <w:sz w:val="26"/>
          <w:szCs w:val="26"/>
        </w:rPr>
        <w:t xml:space="preserve"> - A</w:t>
      </w:r>
      <w:r>
        <w:rPr>
          <w:rFonts w:ascii="Courier New" w:hAnsi="Courier New" w:cs="Courier New"/>
          <w:sz w:val="26"/>
          <w:szCs w:val="26"/>
        </w:rPr>
        <w:t xml:space="preserve"> presente cessão deverá ser levada</w:t>
      </w:r>
      <w:r w:rsidRPr="00A876B3">
        <w:rPr>
          <w:rFonts w:ascii="Courier New" w:hAnsi="Courier New" w:cs="Courier New"/>
          <w:sz w:val="26"/>
          <w:szCs w:val="26"/>
        </w:rPr>
        <w:t xml:space="preserve"> a efeito mediante escritura pública, com os encargos devidos pelos beneficiários.</w:t>
      </w:r>
    </w:p>
    <w:p w:rsidR="00A876B3" w:rsidRPr="00A876B3" w:rsidRDefault="00A876B3" w:rsidP="00A876B3">
      <w:pPr>
        <w:spacing w:after="0" w:line="240" w:lineRule="auto"/>
        <w:jc w:val="both"/>
        <w:rPr>
          <w:rFonts w:ascii="Courier New" w:hAnsi="Courier New" w:cs="Courier New"/>
          <w:b/>
          <w:sz w:val="26"/>
          <w:szCs w:val="26"/>
        </w:rPr>
      </w:pPr>
    </w:p>
    <w:p w:rsidR="00A876B3" w:rsidRDefault="00A876B3" w:rsidP="00A876B3">
      <w:pPr>
        <w:spacing w:after="0" w:line="240" w:lineRule="auto"/>
        <w:jc w:val="both"/>
        <w:rPr>
          <w:rFonts w:ascii="Courier New" w:hAnsi="Courier New" w:cs="Courier New"/>
          <w:sz w:val="26"/>
          <w:szCs w:val="26"/>
        </w:rPr>
      </w:pPr>
      <w:r w:rsidRPr="00A876B3">
        <w:rPr>
          <w:rFonts w:ascii="Courier New" w:hAnsi="Courier New" w:cs="Courier New"/>
          <w:b/>
          <w:sz w:val="26"/>
          <w:szCs w:val="26"/>
        </w:rPr>
        <w:t>Artigo 3º -</w:t>
      </w:r>
      <w:r w:rsidRPr="00A876B3">
        <w:rPr>
          <w:rFonts w:ascii="Courier New" w:hAnsi="Courier New" w:cs="Courier New"/>
          <w:sz w:val="26"/>
          <w:szCs w:val="26"/>
        </w:rPr>
        <w:t xml:space="preserve"> Constarão, obrigatoriamente, da escritura pública as cláusulas a seguir enumeradas, que descumpridas ensejarão a cessação da cessão ou a reversão do imóvel para o Poder Público Municipal:</w:t>
      </w:r>
    </w:p>
    <w:p w:rsidR="00A876B3" w:rsidRDefault="00A876B3" w:rsidP="00A876B3">
      <w:pPr>
        <w:spacing w:after="0" w:line="240" w:lineRule="auto"/>
        <w:jc w:val="both"/>
        <w:rPr>
          <w:rFonts w:ascii="Courier New" w:hAnsi="Courier New" w:cs="Courier New"/>
          <w:sz w:val="26"/>
          <w:szCs w:val="26"/>
        </w:rPr>
      </w:pPr>
    </w:p>
    <w:p w:rsidR="00A876B3" w:rsidRDefault="00A876B3" w:rsidP="00A876B3">
      <w:pPr>
        <w:spacing w:after="0" w:line="240" w:lineRule="auto"/>
        <w:jc w:val="both"/>
        <w:rPr>
          <w:rFonts w:ascii="Courier New" w:hAnsi="Courier New" w:cs="Courier New"/>
          <w:bCs/>
          <w:sz w:val="26"/>
          <w:szCs w:val="26"/>
        </w:rPr>
      </w:pPr>
      <w:r w:rsidRPr="00A876B3">
        <w:rPr>
          <w:rFonts w:ascii="Courier New" w:hAnsi="Courier New" w:cs="Courier New"/>
          <w:bCs/>
          <w:sz w:val="26"/>
          <w:szCs w:val="26"/>
        </w:rPr>
        <w:t>I – as obras de construção das empresas serão iniciadas em até 120 (cento e vinte) dias, a contar do recebimento do imóvel;</w:t>
      </w:r>
    </w:p>
    <w:p w:rsidR="00A876B3" w:rsidRDefault="00A876B3" w:rsidP="00A876B3">
      <w:pPr>
        <w:spacing w:after="0" w:line="240" w:lineRule="auto"/>
        <w:jc w:val="both"/>
        <w:rPr>
          <w:rFonts w:ascii="Courier New" w:hAnsi="Courier New" w:cs="Courier New"/>
          <w:bCs/>
          <w:sz w:val="26"/>
          <w:szCs w:val="26"/>
        </w:rPr>
      </w:pPr>
    </w:p>
    <w:p w:rsidR="00A876B3" w:rsidRDefault="00A876B3" w:rsidP="00A876B3">
      <w:pPr>
        <w:spacing w:after="0" w:line="240" w:lineRule="auto"/>
        <w:jc w:val="both"/>
        <w:rPr>
          <w:rFonts w:ascii="Courier New" w:hAnsi="Courier New" w:cs="Courier New"/>
          <w:sz w:val="26"/>
          <w:szCs w:val="26"/>
        </w:rPr>
      </w:pPr>
      <w:r>
        <w:rPr>
          <w:rFonts w:ascii="Courier New" w:hAnsi="Courier New" w:cs="Courier New"/>
          <w:sz w:val="26"/>
          <w:szCs w:val="26"/>
        </w:rPr>
        <w:t>II – a</w:t>
      </w:r>
      <w:r w:rsidRPr="00A876B3">
        <w:rPr>
          <w:rFonts w:ascii="Courier New" w:hAnsi="Courier New" w:cs="Courier New"/>
          <w:sz w:val="26"/>
          <w:szCs w:val="26"/>
        </w:rPr>
        <w:t xml:space="preserve"> emp</w:t>
      </w:r>
      <w:r>
        <w:rPr>
          <w:rFonts w:ascii="Courier New" w:hAnsi="Courier New" w:cs="Courier New"/>
          <w:sz w:val="26"/>
          <w:szCs w:val="26"/>
        </w:rPr>
        <w:t xml:space="preserve">resa contemplada deverá iniciar </w:t>
      </w:r>
      <w:r w:rsidRPr="00A876B3">
        <w:rPr>
          <w:rFonts w:ascii="Courier New" w:hAnsi="Courier New" w:cs="Courier New"/>
          <w:sz w:val="26"/>
          <w:szCs w:val="26"/>
        </w:rPr>
        <w:t>seu funcionamento em até 12 (doze) meses, após a data de recebimento do imóvel;</w:t>
      </w:r>
    </w:p>
    <w:p w:rsidR="00A876B3" w:rsidRDefault="00A876B3" w:rsidP="00A876B3">
      <w:pPr>
        <w:spacing w:after="0" w:line="240" w:lineRule="auto"/>
        <w:jc w:val="both"/>
        <w:rPr>
          <w:rFonts w:ascii="Courier New" w:hAnsi="Courier New" w:cs="Courier New"/>
          <w:sz w:val="26"/>
          <w:szCs w:val="26"/>
        </w:rPr>
      </w:pPr>
    </w:p>
    <w:p w:rsidR="00A876B3" w:rsidRPr="00F07479" w:rsidRDefault="00A876B3" w:rsidP="00A876B3">
      <w:pPr>
        <w:spacing w:after="0" w:line="240" w:lineRule="auto"/>
        <w:jc w:val="both"/>
        <w:rPr>
          <w:rFonts w:ascii="Courier New" w:hAnsi="Courier New" w:cs="Courier New"/>
          <w:sz w:val="26"/>
          <w:szCs w:val="26"/>
        </w:rPr>
      </w:pPr>
      <w:r w:rsidRPr="00A876B3">
        <w:rPr>
          <w:rFonts w:ascii="Courier New" w:hAnsi="Courier New" w:cs="Courier New"/>
          <w:sz w:val="26"/>
          <w:szCs w:val="26"/>
        </w:rPr>
        <w:t xml:space="preserve">III – </w:t>
      </w:r>
      <w:r>
        <w:rPr>
          <w:rFonts w:ascii="Courier New" w:hAnsi="Courier New" w:cs="Courier New"/>
          <w:sz w:val="26"/>
          <w:szCs w:val="26"/>
        </w:rPr>
        <w:t>a empresa beneficiária usará</w:t>
      </w:r>
      <w:r w:rsidRPr="00A876B3">
        <w:rPr>
          <w:rFonts w:ascii="Courier New" w:hAnsi="Courier New" w:cs="Courier New"/>
          <w:sz w:val="26"/>
          <w:szCs w:val="26"/>
        </w:rPr>
        <w:t xml:space="preserve"> nas obras de construção </w:t>
      </w:r>
      <w:r w:rsidRPr="00F07479">
        <w:rPr>
          <w:rFonts w:ascii="Courier New" w:hAnsi="Courier New" w:cs="Courier New"/>
          <w:sz w:val="26"/>
          <w:szCs w:val="26"/>
        </w:rPr>
        <w:t xml:space="preserve">para a implantação da empresa e após a sua instalação, para seu funcionamento, o percentual mínimo de 75% </w:t>
      </w:r>
      <w:r w:rsidRPr="00F07479">
        <w:rPr>
          <w:rFonts w:ascii="Courier New" w:hAnsi="Courier New" w:cs="Courier New"/>
          <w:sz w:val="26"/>
          <w:szCs w:val="26"/>
        </w:rPr>
        <w:lastRenderedPageBreak/>
        <w:t>(setenta e cinco por cento) de mão-de-obra do Município de Piraúba;</w:t>
      </w:r>
    </w:p>
    <w:p w:rsidR="00F07479" w:rsidRPr="00F07479" w:rsidRDefault="00F07479" w:rsidP="00A876B3">
      <w:pPr>
        <w:spacing w:after="0" w:line="240" w:lineRule="auto"/>
        <w:jc w:val="both"/>
        <w:rPr>
          <w:rFonts w:ascii="Courier New" w:hAnsi="Courier New" w:cs="Courier New"/>
          <w:sz w:val="26"/>
          <w:szCs w:val="26"/>
        </w:rPr>
      </w:pPr>
    </w:p>
    <w:p w:rsidR="00A876B3" w:rsidRPr="00F07479" w:rsidRDefault="00A876B3" w:rsidP="00A876B3">
      <w:pPr>
        <w:spacing w:after="0" w:line="240" w:lineRule="auto"/>
        <w:jc w:val="both"/>
        <w:rPr>
          <w:rFonts w:ascii="Courier New" w:hAnsi="Courier New" w:cs="Courier New"/>
          <w:sz w:val="26"/>
          <w:szCs w:val="26"/>
        </w:rPr>
      </w:pPr>
      <w:r w:rsidRPr="00F07479">
        <w:rPr>
          <w:rFonts w:ascii="Courier New" w:hAnsi="Courier New" w:cs="Courier New"/>
          <w:sz w:val="26"/>
          <w:szCs w:val="26"/>
        </w:rPr>
        <w:t>IV – cumprimento das normas ambientais, definidas pelos competentes órgãos públicos de fiscalização, sendo eventual descumprimento apurado em processo administrativo em que se garanta o contraditório e ampla defesa, observando-se o princípio da proporcionalidade;</w:t>
      </w:r>
    </w:p>
    <w:p w:rsidR="00A876B3" w:rsidRPr="00F07479" w:rsidRDefault="00A876B3" w:rsidP="00A876B3">
      <w:pPr>
        <w:spacing w:after="0" w:line="240" w:lineRule="auto"/>
        <w:jc w:val="both"/>
        <w:rPr>
          <w:rFonts w:ascii="Courier New" w:hAnsi="Courier New" w:cs="Courier New"/>
          <w:sz w:val="26"/>
          <w:szCs w:val="26"/>
        </w:rPr>
      </w:pPr>
    </w:p>
    <w:p w:rsidR="00A876B3" w:rsidRPr="00F07479" w:rsidRDefault="00A876B3" w:rsidP="00A876B3">
      <w:pPr>
        <w:spacing w:after="0" w:line="240" w:lineRule="auto"/>
        <w:jc w:val="both"/>
        <w:rPr>
          <w:rFonts w:ascii="Courier New" w:hAnsi="Courier New" w:cs="Courier New"/>
          <w:sz w:val="26"/>
          <w:szCs w:val="26"/>
        </w:rPr>
      </w:pPr>
      <w:r w:rsidRPr="00F07479">
        <w:rPr>
          <w:rFonts w:ascii="Courier New" w:hAnsi="Courier New" w:cs="Courier New"/>
          <w:sz w:val="26"/>
          <w:szCs w:val="26"/>
        </w:rPr>
        <w:t>V – impossibilidade de alienação ou cessão da área cedida.</w:t>
      </w:r>
    </w:p>
    <w:p w:rsidR="00A876B3" w:rsidRPr="00F07479" w:rsidRDefault="00A876B3" w:rsidP="00A876B3">
      <w:pPr>
        <w:spacing w:after="0" w:line="240" w:lineRule="auto"/>
        <w:jc w:val="both"/>
        <w:rPr>
          <w:rFonts w:ascii="Courier New" w:hAnsi="Courier New" w:cs="Courier New"/>
          <w:sz w:val="26"/>
          <w:szCs w:val="26"/>
        </w:rPr>
      </w:pPr>
    </w:p>
    <w:p w:rsidR="00A876B3" w:rsidRPr="00F07479" w:rsidRDefault="00A876B3" w:rsidP="00A876B3">
      <w:pPr>
        <w:spacing w:after="0" w:line="240" w:lineRule="auto"/>
        <w:jc w:val="both"/>
        <w:rPr>
          <w:rFonts w:ascii="Courier New" w:hAnsi="Courier New" w:cs="Courier New"/>
          <w:sz w:val="26"/>
          <w:szCs w:val="26"/>
        </w:rPr>
      </w:pPr>
      <w:r w:rsidRPr="00F07479">
        <w:rPr>
          <w:rFonts w:ascii="Courier New" w:hAnsi="Courier New" w:cs="Courier New"/>
          <w:sz w:val="26"/>
          <w:szCs w:val="26"/>
        </w:rPr>
        <w:t xml:space="preserve">§ 3º - Também ensejará a reversão do imóvel ao patrimônio público a desativação da empresa, ainda que após a </w:t>
      </w:r>
      <w:r w:rsidR="00961176">
        <w:rPr>
          <w:rFonts w:ascii="Courier New" w:hAnsi="Courier New" w:cs="Courier New"/>
          <w:sz w:val="26"/>
          <w:szCs w:val="26"/>
        </w:rPr>
        <w:t>cessão</w:t>
      </w:r>
      <w:r w:rsidRPr="00F07479">
        <w:rPr>
          <w:rFonts w:ascii="Courier New" w:hAnsi="Courier New" w:cs="Courier New"/>
          <w:sz w:val="26"/>
          <w:szCs w:val="26"/>
        </w:rPr>
        <w:t>.</w:t>
      </w:r>
    </w:p>
    <w:p w:rsidR="00A876B3" w:rsidRPr="00F07479" w:rsidRDefault="00A876B3" w:rsidP="00A876B3">
      <w:pPr>
        <w:spacing w:after="0" w:line="240" w:lineRule="auto"/>
        <w:jc w:val="both"/>
        <w:rPr>
          <w:rFonts w:ascii="Courier New" w:hAnsi="Courier New" w:cs="Courier New"/>
          <w:sz w:val="26"/>
          <w:szCs w:val="26"/>
        </w:rPr>
      </w:pPr>
    </w:p>
    <w:p w:rsidR="00F07479" w:rsidRPr="00F07479" w:rsidRDefault="00A876B3" w:rsidP="00F07479">
      <w:pPr>
        <w:tabs>
          <w:tab w:val="left" w:pos="1440"/>
        </w:tabs>
        <w:jc w:val="both"/>
        <w:rPr>
          <w:rFonts w:ascii="Courier New" w:hAnsi="Courier New" w:cs="Courier New"/>
          <w:sz w:val="26"/>
          <w:szCs w:val="26"/>
        </w:rPr>
      </w:pPr>
      <w:r w:rsidRPr="00BF74DC">
        <w:rPr>
          <w:rFonts w:ascii="Courier New" w:hAnsi="Courier New" w:cs="Courier New"/>
          <w:b/>
          <w:sz w:val="26"/>
          <w:szCs w:val="26"/>
        </w:rPr>
        <w:t>Artigo 4º -</w:t>
      </w:r>
      <w:r w:rsidRPr="00F07479">
        <w:rPr>
          <w:rFonts w:ascii="Courier New" w:hAnsi="Courier New" w:cs="Courier New"/>
          <w:sz w:val="26"/>
          <w:szCs w:val="26"/>
        </w:rPr>
        <w:t xml:space="preserve"> Na hipótese de cessação da cessão ou reversão da </w:t>
      </w:r>
      <w:r w:rsidR="00961176">
        <w:rPr>
          <w:rFonts w:ascii="Courier New" w:hAnsi="Courier New" w:cs="Courier New"/>
          <w:sz w:val="26"/>
          <w:szCs w:val="26"/>
        </w:rPr>
        <w:t>cessão</w:t>
      </w:r>
      <w:r w:rsidRPr="00F07479">
        <w:rPr>
          <w:rFonts w:ascii="Courier New" w:hAnsi="Courier New" w:cs="Courier New"/>
          <w:sz w:val="26"/>
          <w:szCs w:val="26"/>
        </w:rPr>
        <w:t xml:space="preserve"> do imóvel ao patrimônio público, é facultada à</w:t>
      </w:r>
      <w:r w:rsidR="00BF74DC">
        <w:rPr>
          <w:rFonts w:ascii="Courier New" w:hAnsi="Courier New" w:cs="Courier New"/>
          <w:sz w:val="26"/>
          <w:szCs w:val="26"/>
        </w:rPr>
        <w:t xml:space="preserve"> empresa</w:t>
      </w:r>
      <w:r w:rsidRPr="00F07479">
        <w:rPr>
          <w:rFonts w:ascii="Courier New" w:hAnsi="Courier New" w:cs="Courier New"/>
          <w:sz w:val="26"/>
          <w:szCs w:val="26"/>
        </w:rPr>
        <w:t xml:space="preserve"> a remoção das benfeitorias por elas construídas, não podendo, os beneficiários, reivindicarem indenização pelas benfeitorias, tampouco utilizarem do direito de retenção, tendo em vista os benefícios, inclusive fiscais, dos quais já tenham gozado.</w:t>
      </w:r>
    </w:p>
    <w:p w:rsidR="00F07479" w:rsidRPr="00F07479" w:rsidRDefault="00A876B3" w:rsidP="00F07479">
      <w:pPr>
        <w:tabs>
          <w:tab w:val="left" w:pos="1440"/>
        </w:tabs>
        <w:jc w:val="both"/>
        <w:rPr>
          <w:rFonts w:ascii="Courier New" w:hAnsi="Courier New" w:cs="Courier New"/>
          <w:sz w:val="26"/>
          <w:szCs w:val="26"/>
        </w:rPr>
      </w:pPr>
      <w:r w:rsidRPr="00BF74DC">
        <w:rPr>
          <w:rFonts w:ascii="Courier New" w:hAnsi="Courier New" w:cs="Courier New"/>
          <w:b/>
          <w:sz w:val="26"/>
          <w:szCs w:val="26"/>
        </w:rPr>
        <w:t>Art</w:t>
      </w:r>
      <w:r w:rsidR="00F07479" w:rsidRPr="00BF74DC">
        <w:rPr>
          <w:rFonts w:ascii="Courier New" w:hAnsi="Courier New" w:cs="Courier New"/>
          <w:b/>
          <w:sz w:val="26"/>
          <w:szCs w:val="26"/>
        </w:rPr>
        <w:t>igo 5º -</w:t>
      </w:r>
      <w:r w:rsidR="00F07479" w:rsidRPr="00F07479">
        <w:rPr>
          <w:rFonts w:ascii="Courier New" w:hAnsi="Courier New" w:cs="Courier New"/>
          <w:sz w:val="26"/>
          <w:szCs w:val="26"/>
        </w:rPr>
        <w:t xml:space="preserve"> </w:t>
      </w:r>
      <w:r w:rsidRPr="00F07479">
        <w:rPr>
          <w:rFonts w:ascii="Courier New" w:hAnsi="Courier New" w:cs="Courier New"/>
          <w:sz w:val="26"/>
          <w:szCs w:val="26"/>
        </w:rPr>
        <w:t>Fica o Prefeito Municipal autorizado a assinar escrituras e praticar todos os atos necessários a</w:t>
      </w:r>
      <w:r w:rsidR="00F07479" w:rsidRPr="00F07479">
        <w:rPr>
          <w:rFonts w:ascii="Courier New" w:hAnsi="Courier New" w:cs="Courier New"/>
          <w:sz w:val="26"/>
          <w:szCs w:val="26"/>
        </w:rPr>
        <w:t>o fiel cumprimento da presente L</w:t>
      </w:r>
      <w:r w:rsidRPr="00F07479">
        <w:rPr>
          <w:rFonts w:ascii="Courier New" w:hAnsi="Courier New" w:cs="Courier New"/>
          <w:sz w:val="26"/>
          <w:szCs w:val="26"/>
        </w:rPr>
        <w:t>ei.</w:t>
      </w:r>
    </w:p>
    <w:p w:rsidR="00A876B3" w:rsidRPr="00F07479" w:rsidRDefault="00F07479" w:rsidP="00F07479">
      <w:pPr>
        <w:tabs>
          <w:tab w:val="left" w:pos="1440"/>
        </w:tabs>
        <w:jc w:val="both"/>
        <w:rPr>
          <w:rFonts w:ascii="Courier New" w:hAnsi="Courier New" w:cs="Courier New"/>
          <w:sz w:val="26"/>
          <w:szCs w:val="26"/>
        </w:rPr>
      </w:pPr>
      <w:r w:rsidRPr="00BF74DC">
        <w:rPr>
          <w:rFonts w:ascii="Courier New" w:hAnsi="Courier New" w:cs="Courier New"/>
          <w:b/>
          <w:sz w:val="26"/>
          <w:szCs w:val="26"/>
        </w:rPr>
        <w:t>Art</w:t>
      </w:r>
      <w:r w:rsidR="00BF74DC">
        <w:rPr>
          <w:rFonts w:ascii="Courier New" w:hAnsi="Courier New" w:cs="Courier New"/>
          <w:b/>
          <w:sz w:val="26"/>
          <w:szCs w:val="26"/>
        </w:rPr>
        <w:t>igo</w:t>
      </w:r>
      <w:r w:rsidRPr="00BF74DC">
        <w:rPr>
          <w:rFonts w:ascii="Courier New" w:hAnsi="Courier New" w:cs="Courier New"/>
          <w:b/>
          <w:sz w:val="26"/>
          <w:szCs w:val="26"/>
        </w:rPr>
        <w:t xml:space="preserve"> 6º</w:t>
      </w:r>
      <w:r w:rsidR="00A876B3" w:rsidRPr="00BF74DC">
        <w:rPr>
          <w:rFonts w:ascii="Courier New" w:hAnsi="Courier New" w:cs="Courier New"/>
          <w:b/>
          <w:sz w:val="26"/>
          <w:szCs w:val="26"/>
        </w:rPr>
        <w:t xml:space="preserve"> -</w:t>
      </w:r>
      <w:r w:rsidR="00A876B3" w:rsidRPr="00F07479">
        <w:rPr>
          <w:rFonts w:ascii="Courier New" w:hAnsi="Courier New" w:cs="Courier New"/>
          <w:sz w:val="26"/>
          <w:szCs w:val="26"/>
        </w:rPr>
        <w:t xml:space="preserve"> Esta Lei entra em vigor na data de sua publicação.</w:t>
      </w:r>
    </w:p>
    <w:p w:rsidR="003A683A" w:rsidRPr="004765F8" w:rsidRDefault="003A683A" w:rsidP="003A683A">
      <w:pPr>
        <w:spacing w:after="0" w:line="240" w:lineRule="auto"/>
        <w:jc w:val="both"/>
        <w:rPr>
          <w:rFonts w:ascii="Courier New" w:hAnsi="Courier New" w:cs="Courier New"/>
          <w:sz w:val="26"/>
          <w:szCs w:val="26"/>
        </w:rPr>
      </w:pPr>
    </w:p>
    <w:p w:rsidR="003A683A" w:rsidRPr="004765F8" w:rsidRDefault="003A683A" w:rsidP="003A683A">
      <w:pPr>
        <w:spacing w:after="0" w:line="240" w:lineRule="auto"/>
        <w:ind w:firstLine="1701"/>
        <w:rPr>
          <w:rFonts w:ascii="Courier New" w:hAnsi="Courier New" w:cs="Courier New"/>
          <w:sz w:val="26"/>
          <w:szCs w:val="26"/>
        </w:rPr>
      </w:pPr>
      <w:r w:rsidRPr="004765F8">
        <w:rPr>
          <w:rFonts w:ascii="Courier New" w:hAnsi="Courier New" w:cs="Courier New"/>
          <w:sz w:val="26"/>
          <w:szCs w:val="26"/>
        </w:rPr>
        <w:t xml:space="preserve">Piraúba/MG, </w:t>
      </w:r>
      <w:r w:rsidR="00151324">
        <w:rPr>
          <w:rFonts w:ascii="Courier New" w:hAnsi="Courier New" w:cs="Courier New"/>
          <w:sz w:val="26"/>
          <w:szCs w:val="26"/>
        </w:rPr>
        <w:t xml:space="preserve">24 </w:t>
      </w:r>
      <w:r w:rsidR="00F07479">
        <w:rPr>
          <w:rFonts w:ascii="Courier New" w:hAnsi="Courier New" w:cs="Courier New"/>
          <w:sz w:val="26"/>
          <w:szCs w:val="26"/>
        </w:rPr>
        <w:t>de maio</w:t>
      </w:r>
      <w:r w:rsidR="004765F8" w:rsidRPr="004765F8">
        <w:rPr>
          <w:rFonts w:ascii="Courier New" w:hAnsi="Courier New" w:cs="Courier New"/>
          <w:sz w:val="26"/>
          <w:szCs w:val="26"/>
        </w:rPr>
        <w:t xml:space="preserve"> de 2021</w:t>
      </w:r>
      <w:r w:rsidRPr="004765F8">
        <w:rPr>
          <w:rFonts w:ascii="Courier New" w:hAnsi="Courier New" w:cs="Courier New"/>
          <w:sz w:val="26"/>
          <w:szCs w:val="26"/>
        </w:rPr>
        <w:t>.</w:t>
      </w:r>
    </w:p>
    <w:p w:rsidR="003A683A" w:rsidRPr="004765F8" w:rsidRDefault="003A683A" w:rsidP="003A683A">
      <w:pPr>
        <w:spacing w:after="0" w:line="240" w:lineRule="auto"/>
        <w:ind w:firstLine="1701"/>
        <w:rPr>
          <w:rFonts w:ascii="Courier New" w:hAnsi="Courier New" w:cs="Courier New"/>
          <w:sz w:val="26"/>
          <w:szCs w:val="26"/>
        </w:rPr>
      </w:pPr>
    </w:p>
    <w:p w:rsidR="003A683A" w:rsidRPr="004765F8" w:rsidRDefault="003A683A" w:rsidP="003A683A">
      <w:pPr>
        <w:spacing w:after="0" w:line="240" w:lineRule="auto"/>
        <w:jc w:val="center"/>
        <w:rPr>
          <w:rFonts w:ascii="Courier New" w:hAnsi="Courier New" w:cs="Courier New"/>
          <w:sz w:val="26"/>
          <w:szCs w:val="26"/>
        </w:rPr>
      </w:pPr>
    </w:p>
    <w:p w:rsidR="003A683A" w:rsidRPr="004765F8" w:rsidRDefault="003A683A" w:rsidP="003A683A">
      <w:pPr>
        <w:spacing w:after="0" w:line="240" w:lineRule="auto"/>
        <w:jc w:val="center"/>
        <w:rPr>
          <w:rFonts w:ascii="Courier New" w:hAnsi="Courier New" w:cs="Courier New"/>
          <w:b/>
          <w:i/>
          <w:sz w:val="26"/>
          <w:szCs w:val="26"/>
        </w:rPr>
      </w:pPr>
      <w:r w:rsidRPr="004765F8">
        <w:rPr>
          <w:rFonts w:ascii="Courier New" w:hAnsi="Courier New" w:cs="Courier New"/>
          <w:b/>
          <w:i/>
          <w:sz w:val="26"/>
          <w:szCs w:val="26"/>
        </w:rPr>
        <w:t>Adriano Carvalhaes Gravina</w:t>
      </w:r>
    </w:p>
    <w:p w:rsidR="0016611A" w:rsidRDefault="003A683A" w:rsidP="004765F8">
      <w:pPr>
        <w:spacing w:after="0" w:line="240" w:lineRule="auto"/>
        <w:jc w:val="center"/>
        <w:rPr>
          <w:rFonts w:ascii="Courier New" w:hAnsi="Courier New" w:cs="Courier New"/>
          <w:b/>
          <w:i/>
          <w:sz w:val="26"/>
          <w:szCs w:val="26"/>
        </w:rPr>
      </w:pPr>
      <w:r w:rsidRPr="004765F8">
        <w:rPr>
          <w:rFonts w:ascii="Courier New" w:hAnsi="Courier New" w:cs="Courier New"/>
          <w:b/>
          <w:i/>
          <w:sz w:val="26"/>
          <w:szCs w:val="26"/>
        </w:rPr>
        <w:t>Prefeito Municipal</w:t>
      </w:r>
    </w:p>
    <w:p w:rsidR="00D9344B" w:rsidRDefault="00D9344B" w:rsidP="004765F8">
      <w:pPr>
        <w:spacing w:after="0" w:line="240" w:lineRule="auto"/>
        <w:jc w:val="center"/>
        <w:rPr>
          <w:rFonts w:ascii="Courier New" w:hAnsi="Courier New" w:cs="Courier New"/>
          <w:b/>
          <w:i/>
          <w:sz w:val="26"/>
          <w:szCs w:val="26"/>
        </w:rPr>
      </w:pPr>
    </w:p>
    <w:p w:rsidR="00D9344B" w:rsidRPr="00D9344B" w:rsidRDefault="00D9344B" w:rsidP="00D9344B">
      <w:pPr>
        <w:spacing w:after="0" w:line="240" w:lineRule="auto"/>
        <w:ind w:firstLine="9"/>
        <w:jc w:val="center"/>
        <w:rPr>
          <w:rFonts w:ascii="Courier New" w:hAnsi="Courier New" w:cs="Courier New"/>
          <w:i/>
          <w:sz w:val="26"/>
          <w:szCs w:val="26"/>
        </w:rPr>
      </w:pPr>
      <w:bookmarkStart w:id="0" w:name="_GoBack"/>
      <w:bookmarkEnd w:id="0"/>
    </w:p>
    <w:sectPr w:rsidR="00D9344B" w:rsidRPr="00D9344B" w:rsidSect="00436075">
      <w:headerReference w:type="default" r:id="rId8"/>
      <w:footerReference w:type="default" r:id="rId9"/>
      <w:pgSz w:w="11906" w:h="16838"/>
      <w:pgMar w:top="1701" w:right="1134" w:bottom="1276"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2C7F" w:rsidRDefault="006A2C7F">
      <w:pPr>
        <w:spacing w:after="0" w:line="240" w:lineRule="auto"/>
      </w:pPr>
      <w:r>
        <w:separator/>
      </w:r>
    </w:p>
  </w:endnote>
  <w:endnote w:type="continuationSeparator" w:id="0">
    <w:p w:rsidR="006A2C7F" w:rsidRDefault="006A2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E5" w:rsidRPr="00745A35" w:rsidRDefault="00EA33E5"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2C7F" w:rsidRDefault="006A2C7F">
      <w:pPr>
        <w:spacing w:after="0" w:line="240" w:lineRule="auto"/>
      </w:pPr>
      <w:r>
        <w:separator/>
      </w:r>
    </w:p>
  </w:footnote>
  <w:footnote w:type="continuationSeparator" w:id="0">
    <w:p w:rsidR="006A2C7F" w:rsidRDefault="006A2C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33E5" w:rsidRDefault="00E21138">
    <w:pPr>
      <w:pStyle w:val="Remissivo8"/>
      <w:jc w:val="center"/>
      <w:rPr>
        <w:b/>
        <w:bCs/>
        <w:sz w:val="20"/>
        <w:szCs w:val="20"/>
      </w:rPr>
    </w:pPr>
    <w:r>
      <w:rPr>
        <w:noProof/>
        <w:sz w:val="18"/>
        <w:szCs w:val="18"/>
      </w:rPr>
      <w:drawing>
        <wp:inline distT="0" distB="0" distL="0" distR="0">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EA33E5" w:rsidRPr="00745A35" w:rsidRDefault="00EA33E5">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Rua Opemá, nº. 610, Centro, Piraúba/MG, CEP: 36.170-000</w:t>
    </w:r>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Pr="00546D22">
      <w:rPr>
        <w:rFonts w:ascii="Bookman Old Style" w:hAnsi="Bookman Old Style"/>
        <w:sz w:val="20"/>
        <w:szCs w:val="24"/>
      </w:rPr>
      <w:t xml:space="preserve"> (32) 3573 – 1575 – 1698</w:t>
    </w:r>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rsidR="00546D22" w:rsidRPr="00546D22" w:rsidRDefault="00546D22"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F31"/>
    <w:rsid w:val="00006A3A"/>
    <w:rsid w:val="00015784"/>
    <w:rsid w:val="0004339D"/>
    <w:rsid w:val="00044BAE"/>
    <w:rsid w:val="00046379"/>
    <w:rsid w:val="000466BB"/>
    <w:rsid w:val="000567E1"/>
    <w:rsid w:val="000632D0"/>
    <w:rsid w:val="000641F4"/>
    <w:rsid w:val="000661F7"/>
    <w:rsid w:val="000A183A"/>
    <w:rsid w:val="000A373B"/>
    <w:rsid w:val="000A4DA3"/>
    <w:rsid w:val="000B1F63"/>
    <w:rsid w:val="000B3CF3"/>
    <w:rsid w:val="000C11A7"/>
    <w:rsid w:val="000C41E0"/>
    <w:rsid w:val="000C64F0"/>
    <w:rsid w:val="000D0879"/>
    <w:rsid w:val="000D1C09"/>
    <w:rsid w:val="000D2151"/>
    <w:rsid w:val="000D410D"/>
    <w:rsid w:val="000D77CE"/>
    <w:rsid w:val="000F28CC"/>
    <w:rsid w:val="00115BA2"/>
    <w:rsid w:val="001169F8"/>
    <w:rsid w:val="00120E7B"/>
    <w:rsid w:val="00133B6B"/>
    <w:rsid w:val="00134C0C"/>
    <w:rsid w:val="00151324"/>
    <w:rsid w:val="00155BF6"/>
    <w:rsid w:val="0016127C"/>
    <w:rsid w:val="0016474B"/>
    <w:rsid w:val="00165F90"/>
    <w:rsid w:val="0016611A"/>
    <w:rsid w:val="001668DB"/>
    <w:rsid w:val="00176B12"/>
    <w:rsid w:val="00176D41"/>
    <w:rsid w:val="001B481A"/>
    <w:rsid w:val="001C2DF8"/>
    <w:rsid w:val="001E25A6"/>
    <w:rsid w:val="001E2FF8"/>
    <w:rsid w:val="00213660"/>
    <w:rsid w:val="00240D1C"/>
    <w:rsid w:val="002615BF"/>
    <w:rsid w:val="002833AE"/>
    <w:rsid w:val="0029074A"/>
    <w:rsid w:val="002A025A"/>
    <w:rsid w:val="002B4F5F"/>
    <w:rsid w:val="002C12EC"/>
    <w:rsid w:val="002D3EBA"/>
    <w:rsid w:val="002E27B5"/>
    <w:rsid w:val="002E696C"/>
    <w:rsid w:val="00313BDD"/>
    <w:rsid w:val="003160BE"/>
    <w:rsid w:val="003227A9"/>
    <w:rsid w:val="00330C72"/>
    <w:rsid w:val="0036223C"/>
    <w:rsid w:val="003733D2"/>
    <w:rsid w:val="00375F31"/>
    <w:rsid w:val="00381AD6"/>
    <w:rsid w:val="003828EA"/>
    <w:rsid w:val="0038724B"/>
    <w:rsid w:val="00393AD5"/>
    <w:rsid w:val="003A463E"/>
    <w:rsid w:val="003A683A"/>
    <w:rsid w:val="003D7B4E"/>
    <w:rsid w:val="003E519A"/>
    <w:rsid w:val="003F62D7"/>
    <w:rsid w:val="00411F69"/>
    <w:rsid w:val="00416386"/>
    <w:rsid w:val="0042386E"/>
    <w:rsid w:val="00431A2C"/>
    <w:rsid w:val="00434915"/>
    <w:rsid w:val="00436075"/>
    <w:rsid w:val="004365F4"/>
    <w:rsid w:val="004765F8"/>
    <w:rsid w:val="00487381"/>
    <w:rsid w:val="004C77F7"/>
    <w:rsid w:val="004D0516"/>
    <w:rsid w:val="004F6ED1"/>
    <w:rsid w:val="00522F15"/>
    <w:rsid w:val="00546D22"/>
    <w:rsid w:val="0055184E"/>
    <w:rsid w:val="00553CCB"/>
    <w:rsid w:val="00554577"/>
    <w:rsid w:val="00562160"/>
    <w:rsid w:val="005700CC"/>
    <w:rsid w:val="00573B40"/>
    <w:rsid w:val="00583C90"/>
    <w:rsid w:val="005928F3"/>
    <w:rsid w:val="005A0027"/>
    <w:rsid w:val="005B4294"/>
    <w:rsid w:val="005B4AEA"/>
    <w:rsid w:val="005B7608"/>
    <w:rsid w:val="005F7004"/>
    <w:rsid w:val="006050A5"/>
    <w:rsid w:val="0060544D"/>
    <w:rsid w:val="0061108A"/>
    <w:rsid w:val="0062078F"/>
    <w:rsid w:val="00656795"/>
    <w:rsid w:val="006A2C7F"/>
    <w:rsid w:val="006B6ADD"/>
    <w:rsid w:val="006D56D1"/>
    <w:rsid w:val="00707D50"/>
    <w:rsid w:val="0071429A"/>
    <w:rsid w:val="00723DF7"/>
    <w:rsid w:val="00736165"/>
    <w:rsid w:val="00740561"/>
    <w:rsid w:val="00744586"/>
    <w:rsid w:val="00745A35"/>
    <w:rsid w:val="0075120D"/>
    <w:rsid w:val="0078724B"/>
    <w:rsid w:val="0079179C"/>
    <w:rsid w:val="007A2E2A"/>
    <w:rsid w:val="007A3B5F"/>
    <w:rsid w:val="007C6091"/>
    <w:rsid w:val="00801A70"/>
    <w:rsid w:val="00803723"/>
    <w:rsid w:val="008102BF"/>
    <w:rsid w:val="00811B3C"/>
    <w:rsid w:val="008121BC"/>
    <w:rsid w:val="00825491"/>
    <w:rsid w:val="00831CEA"/>
    <w:rsid w:val="00853CDE"/>
    <w:rsid w:val="008613D2"/>
    <w:rsid w:val="0087087D"/>
    <w:rsid w:val="00876D17"/>
    <w:rsid w:val="00886C45"/>
    <w:rsid w:val="008A578E"/>
    <w:rsid w:val="008B2BC0"/>
    <w:rsid w:val="008D142E"/>
    <w:rsid w:val="008E33FC"/>
    <w:rsid w:val="0093046C"/>
    <w:rsid w:val="00944465"/>
    <w:rsid w:val="009445CC"/>
    <w:rsid w:val="00950AB2"/>
    <w:rsid w:val="00956A5E"/>
    <w:rsid w:val="00961176"/>
    <w:rsid w:val="0096798C"/>
    <w:rsid w:val="00970423"/>
    <w:rsid w:val="00971FDA"/>
    <w:rsid w:val="009B431C"/>
    <w:rsid w:val="009C0424"/>
    <w:rsid w:val="009C6827"/>
    <w:rsid w:val="009D3132"/>
    <w:rsid w:val="009F220C"/>
    <w:rsid w:val="009F2E4F"/>
    <w:rsid w:val="00A143B8"/>
    <w:rsid w:val="00A32C43"/>
    <w:rsid w:val="00A557F8"/>
    <w:rsid w:val="00A60C37"/>
    <w:rsid w:val="00A67F76"/>
    <w:rsid w:val="00A82596"/>
    <w:rsid w:val="00A876B3"/>
    <w:rsid w:val="00A97CF9"/>
    <w:rsid w:val="00AD2303"/>
    <w:rsid w:val="00AD5D3A"/>
    <w:rsid w:val="00AE0969"/>
    <w:rsid w:val="00AE0A3F"/>
    <w:rsid w:val="00AE286F"/>
    <w:rsid w:val="00AF6762"/>
    <w:rsid w:val="00B04CE6"/>
    <w:rsid w:val="00B06A26"/>
    <w:rsid w:val="00B10C91"/>
    <w:rsid w:val="00B11FCA"/>
    <w:rsid w:val="00B1208D"/>
    <w:rsid w:val="00B20285"/>
    <w:rsid w:val="00B22EE5"/>
    <w:rsid w:val="00B3069A"/>
    <w:rsid w:val="00B4102E"/>
    <w:rsid w:val="00B50E4F"/>
    <w:rsid w:val="00B61329"/>
    <w:rsid w:val="00B62CD0"/>
    <w:rsid w:val="00B739FA"/>
    <w:rsid w:val="00B904CC"/>
    <w:rsid w:val="00B9445E"/>
    <w:rsid w:val="00BA07E0"/>
    <w:rsid w:val="00BB362E"/>
    <w:rsid w:val="00BB3876"/>
    <w:rsid w:val="00BE7558"/>
    <w:rsid w:val="00BF74DC"/>
    <w:rsid w:val="00C0070B"/>
    <w:rsid w:val="00C0658C"/>
    <w:rsid w:val="00C32AA1"/>
    <w:rsid w:val="00C32CFA"/>
    <w:rsid w:val="00C54BE6"/>
    <w:rsid w:val="00C559DE"/>
    <w:rsid w:val="00C56FB2"/>
    <w:rsid w:val="00C64465"/>
    <w:rsid w:val="00C67E61"/>
    <w:rsid w:val="00C81B5A"/>
    <w:rsid w:val="00C87CC6"/>
    <w:rsid w:val="00C91CB0"/>
    <w:rsid w:val="00CA29E6"/>
    <w:rsid w:val="00CC60F0"/>
    <w:rsid w:val="00D01BA3"/>
    <w:rsid w:val="00D05CFD"/>
    <w:rsid w:val="00D129C4"/>
    <w:rsid w:val="00D2079A"/>
    <w:rsid w:val="00D245E7"/>
    <w:rsid w:val="00D30FC9"/>
    <w:rsid w:val="00D61252"/>
    <w:rsid w:val="00D61A1D"/>
    <w:rsid w:val="00D7462F"/>
    <w:rsid w:val="00D9344B"/>
    <w:rsid w:val="00D953E1"/>
    <w:rsid w:val="00DA066B"/>
    <w:rsid w:val="00DA1FC1"/>
    <w:rsid w:val="00DA7FD2"/>
    <w:rsid w:val="00DB1B57"/>
    <w:rsid w:val="00DC06CE"/>
    <w:rsid w:val="00DE023D"/>
    <w:rsid w:val="00DE3A8C"/>
    <w:rsid w:val="00DF6FC1"/>
    <w:rsid w:val="00DF76E5"/>
    <w:rsid w:val="00E111A5"/>
    <w:rsid w:val="00E12A22"/>
    <w:rsid w:val="00E21138"/>
    <w:rsid w:val="00E2234D"/>
    <w:rsid w:val="00E46970"/>
    <w:rsid w:val="00E51D4E"/>
    <w:rsid w:val="00E52AC0"/>
    <w:rsid w:val="00E53097"/>
    <w:rsid w:val="00E74963"/>
    <w:rsid w:val="00E77E4E"/>
    <w:rsid w:val="00E82590"/>
    <w:rsid w:val="00EA33E5"/>
    <w:rsid w:val="00EB30A2"/>
    <w:rsid w:val="00EB75C5"/>
    <w:rsid w:val="00F02B7E"/>
    <w:rsid w:val="00F0468C"/>
    <w:rsid w:val="00F07479"/>
    <w:rsid w:val="00F21070"/>
    <w:rsid w:val="00F36AB3"/>
    <w:rsid w:val="00F36E70"/>
    <w:rsid w:val="00F40A66"/>
    <w:rsid w:val="00F4351B"/>
    <w:rsid w:val="00F52DDD"/>
    <w:rsid w:val="00F53455"/>
    <w:rsid w:val="00F7186D"/>
    <w:rsid w:val="00F86EE7"/>
    <w:rsid w:val="00F91781"/>
    <w:rsid w:val="00FA3B82"/>
    <w:rsid w:val="00FC79BF"/>
    <w:rsid w:val="00FD5BA3"/>
    <w:rsid w:val="00FE5C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F54623-B555-43D9-81DD-96A9F0466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FC9"/>
    <w:pPr>
      <w:spacing w:after="200" w:line="276" w:lineRule="auto"/>
    </w:pPr>
    <w:rPr>
      <w:sz w:val="22"/>
      <w:szCs w:val="22"/>
    </w:rPr>
  </w:style>
  <w:style w:type="paragraph" w:styleId="Ttulo1">
    <w:name w:val="heading 1"/>
    <w:basedOn w:val="Normal"/>
    <w:next w:val="Normal"/>
    <w:uiPriority w:val="1"/>
    <w:qFormat/>
    <w:rsid w:val="00D30FC9"/>
    <w:pPr>
      <w:spacing w:before="240" w:after="60"/>
      <w:outlineLvl w:val="0"/>
    </w:pPr>
    <w:rPr>
      <w:rFonts w:ascii="Cambria" w:eastAsia="Times New Roman" w:hAnsi="Cambria"/>
      <w:b/>
      <w:bCs/>
      <w:sz w:val="32"/>
      <w:szCs w:val="32"/>
    </w:rPr>
  </w:style>
  <w:style w:type="paragraph" w:styleId="Ttulo2">
    <w:name w:val="heading 2"/>
    <w:basedOn w:val="Normal"/>
    <w:uiPriority w:val="1"/>
    <w:qFormat/>
    <w:rsid w:val="00D30FC9"/>
    <w:pPr>
      <w:spacing w:before="100" w:beforeAutospacing="1" w:after="100" w:afterAutospacing="1" w:line="240" w:lineRule="auto"/>
      <w:outlineLvl w:val="1"/>
    </w:pPr>
    <w:rPr>
      <w:rFonts w:ascii="Times New Roman" w:eastAsia="Times New Roman" w:hAnsi="Times New Roman"/>
      <w:b/>
      <w:bCs/>
      <w:sz w:val="36"/>
      <w:szCs w:val="36"/>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rsid w:val="00D30FC9"/>
    <w:tblPr>
      <w:tblInd w:w="0" w:type="dxa"/>
      <w:tblCellMar>
        <w:top w:w="0" w:type="dxa"/>
        <w:left w:w="0" w:type="dxa"/>
        <w:bottom w:w="0" w:type="dxa"/>
        <w:right w:w="0" w:type="dxa"/>
      </w:tblCellMar>
    </w:tblPr>
  </w:style>
  <w:style w:type="paragraph" w:styleId="Remissivo7">
    <w:name w:val="index 7"/>
    <w:basedOn w:val="Normal"/>
    <w:qFormat/>
    <w:rsid w:val="00D30FC9"/>
    <w:pPr>
      <w:ind w:left="720"/>
      <w:contextualSpacing/>
    </w:pPr>
  </w:style>
  <w:style w:type="paragraph" w:styleId="Remissivo8">
    <w:name w:val="index 8"/>
    <w:basedOn w:val="Normal"/>
    <w:unhideWhenUsed/>
    <w:rsid w:val="00D30FC9"/>
    <w:pPr>
      <w:spacing w:after="0" w:line="240" w:lineRule="auto"/>
    </w:pPr>
  </w:style>
  <w:style w:type="character" w:customStyle="1" w:styleId="CabealhoChar">
    <w:name w:val="Cabeçalho Char"/>
    <w:basedOn w:val="Fontepargpadro"/>
    <w:uiPriority w:val="99"/>
    <w:rsid w:val="00D30FC9"/>
  </w:style>
  <w:style w:type="paragraph" w:styleId="Sumrio1">
    <w:name w:val="toc 1"/>
    <w:basedOn w:val="Normal"/>
    <w:unhideWhenUsed/>
    <w:rsid w:val="00D30FC9"/>
    <w:pPr>
      <w:spacing w:after="0" w:line="240" w:lineRule="auto"/>
    </w:pPr>
  </w:style>
  <w:style w:type="character" w:customStyle="1" w:styleId="RodapChar">
    <w:name w:val="Rodapé Char"/>
    <w:basedOn w:val="Fontepargpadro"/>
    <w:uiPriority w:val="99"/>
    <w:rsid w:val="00D30FC9"/>
  </w:style>
  <w:style w:type="character" w:customStyle="1" w:styleId="Sumrio31">
    <w:name w:val="Sumário 31"/>
    <w:qFormat/>
    <w:rsid w:val="00D30FC9"/>
    <w:rPr>
      <w:b/>
      <w:bCs/>
    </w:rPr>
  </w:style>
  <w:style w:type="paragraph" w:styleId="Sumrio4">
    <w:name w:val="toc 4"/>
    <w:basedOn w:val="Normal"/>
    <w:unhideWhenUsed/>
    <w:rsid w:val="00D30FC9"/>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sid w:val="00D30FC9"/>
    <w:rPr>
      <w:color w:val="0000FF"/>
      <w:u w:val="single"/>
    </w:rPr>
  </w:style>
  <w:style w:type="character" w:customStyle="1" w:styleId="highlightedsearchterm">
    <w:name w:val="highlightedsearchterm"/>
    <w:basedOn w:val="Fontepargpadro"/>
    <w:rsid w:val="00D30FC9"/>
  </w:style>
  <w:style w:type="paragraph" w:customStyle="1" w:styleId="Contedodatabela">
    <w:name w:val="Conteúdo da tabela"/>
    <w:basedOn w:val="Normal"/>
    <w:rsid w:val="00D30FC9"/>
    <w:pPr>
      <w:spacing w:after="0" w:line="240" w:lineRule="auto"/>
    </w:pPr>
    <w:rPr>
      <w:rFonts w:ascii="Times New Roman" w:eastAsia="DejaVu Sans" w:hAnsi="Times New Roman"/>
      <w:sz w:val="24"/>
      <w:szCs w:val="24"/>
    </w:rPr>
  </w:style>
  <w:style w:type="paragraph" w:styleId="Sumrio8">
    <w:name w:val="toc 8"/>
    <w:basedOn w:val="Normal"/>
    <w:rsid w:val="00D30FC9"/>
    <w:pPr>
      <w:spacing w:after="0" w:line="240" w:lineRule="auto"/>
      <w:jc w:val="both"/>
    </w:pPr>
    <w:rPr>
      <w:rFonts w:ascii="Times New Roman" w:eastAsia="Times New Roman" w:hAnsi="Times New Roman"/>
      <w:sz w:val="24"/>
      <w:szCs w:val="24"/>
    </w:rPr>
  </w:style>
  <w:style w:type="character" w:customStyle="1" w:styleId="CorpodetextoChar">
    <w:name w:val="Corpo de texto Char"/>
    <w:rsid w:val="00D30FC9"/>
    <w:rPr>
      <w:rFonts w:ascii="Times New Roman" w:eastAsia="Times New Roman" w:hAnsi="Times New Roman"/>
      <w:sz w:val="24"/>
      <w:szCs w:val="24"/>
    </w:rPr>
  </w:style>
  <w:style w:type="character" w:customStyle="1" w:styleId="Ttulo2Char">
    <w:name w:val="Título 2 Char"/>
    <w:rsid w:val="00D30FC9"/>
    <w:rPr>
      <w:rFonts w:ascii="Times New Roman" w:eastAsia="Times New Roman" w:hAnsi="Times New Roman"/>
      <w:b/>
      <w:bCs/>
      <w:sz w:val="36"/>
      <w:szCs w:val="36"/>
    </w:rPr>
  </w:style>
  <w:style w:type="character" w:customStyle="1" w:styleId="apple-converted-space">
    <w:name w:val="apple-converted-space"/>
    <w:rsid w:val="00D30FC9"/>
  </w:style>
  <w:style w:type="character" w:customStyle="1" w:styleId="listaunidade">
    <w:name w:val="lista__unidade"/>
    <w:rsid w:val="00D30FC9"/>
  </w:style>
  <w:style w:type="paragraph" w:customStyle="1" w:styleId="cabecalhodescricao">
    <w:name w:val="cabecalho__descricao"/>
    <w:basedOn w:val="Normal"/>
    <w:rsid w:val="00D30FC9"/>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sid w:val="00D30FC9"/>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rsid w:val="00D30FC9"/>
    <w:pPr>
      <w:spacing w:before="480" w:after="0"/>
      <w:outlineLvl w:val="9"/>
    </w:pPr>
    <w:rPr>
      <w:color w:val="365F91"/>
      <w:sz w:val="28"/>
      <w:szCs w:val="28"/>
    </w:rPr>
  </w:style>
  <w:style w:type="paragraph" w:styleId="Legenda">
    <w:name w:val="caption"/>
    <w:basedOn w:val="Normal"/>
    <w:next w:val="Normal"/>
    <w:autoRedefine/>
    <w:unhideWhenUsed/>
    <w:rsid w:val="00D30FC9"/>
  </w:style>
  <w:style w:type="paragraph" w:styleId="ndicedeilustraes">
    <w:name w:val="table of figures"/>
    <w:basedOn w:val="Normal"/>
    <w:next w:val="Normal"/>
    <w:autoRedefine/>
    <w:unhideWhenUsed/>
    <w:rsid w:val="00D30FC9"/>
    <w:pPr>
      <w:ind w:left="220"/>
    </w:pPr>
  </w:style>
  <w:style w:type="paragraph" w:styleId="Destinatrio">
    <w:name w:val="envelope address"/>
    <w:basedOn w:val="Normal"/>
    <w:semiHidden/>
    <w:unhideWhenUsed/>
    <w:rsid w:val="00D30FC9"/>
    <w:pPr>
      <w:spacing w:after="0" w:line="240" w:lineRule="auto"/>
    </w:pPr>
    <w:rPr>
      <w:rFonts w:ascii="Tahoma" w:hAnsi="Tahoma"/>
      <w:sz w:val="16"/>
      <w:szCs w:val="16"/>
    </w:rPr>
  </w:style>
  <w:style w:type="character" w:customStyle="1" w:styleId="TextodebaloChar">
    <w:name w:val="Texto de balão Char"/>
    <w:uiPriority w:val="99"/>
    <w:semiHidden/>
    <w:rsid w:val="00D30FC9"/>
    <w:rPr>
      <w:rFonts w:ascii="Tahoma" w:hAnsi="Tahoma" w:cs="Tahoma"/>
      <w:sz w:val="16"/>
      <w:szCs w:val="16"/>
    </w:rPr>
  </w:style>
  <w:style w:type="paragraph" w:customStyle="1" w:styleId="Refdenotaderodap1">
    <w:name w:val="Ref. de nota de rodapé1"/>
    <w:qFormat/>
    <w:rsid w:val="00D30FC9"/>
    <w:rPr>
      <w:sz w:val="22"/>
      <w:szCs w:val="22"/>
    </w:rPr>
  </w:style>
  <w:style w:type="paragraph" w:customStyle="1" w:styleId="Refdecomentrio1">
    <w:name w:val="Ref. de comentário1"/>
    <w:basedOn w:val="Normal"/>
    <w:unhideWhenUsed/>
    <w:rsid w:val="00D30FC9"/>
    <w:pPr>
      <w:spacing w:after="0" w:line="240" w:lineRule="auto"/>
    </w:pPr>
    <w:rPr>
      <w:rFonts w:ascii="Times New Roman" w:eastAsia="Times New Roman" w:hAnsi="Times New Roman"/>
      <w:sz w:val="20"/>
      <w:szCs w:val="20"/>
    </w:rPr>
  </w:style>
  <w:style w:type="character" w:customStyle="1" w:styleId="TextodenotaderodapChar">
    <w:name w:val="Texto de nota de rodapé Char"/>
    <w:rsid w:val="00D30FC9"/>
    <w:rPr>
      <w:rFonts w:ascii="Times New Roman" w:eastAsia="Times New Roman" w:hAnsi="Times New Roman"/>
    </w:rPr>
  </w:style>
  <w:style w:type="character" w:styleId="Nmerodepgina">
    <w:name w:val="page number"/>
    <w:unhideWhenUsed/>
    <w:rsid w:val="00D30FC9"/>
    <w:rPr>
      <w:rFonts w:cs="Times New Roman"/>
      <w:vertAlign w:val="superscript"/>
    </w:rPr>
  </w:style>
  <w:style w:type="table" w:customStyle="1" w:styleId="SombreamentoClaro1">
    <w:name w:val="Sombreamento Claro1"/>
    <w:basedOn w:val="Tabelanormal"/>
    <w:rsid w:val="00D30FC9"/>
    <w:rPr>
      <w:color w:val="000000"/>
    </w:rPr>
    <w:tblPr>
      <w:tblInd w:w="0" w:type="dxa"/>
      <w:tblCellMar>
        <w:top w:w="0" w:type="dxa"/>
        <w:left w:w="0" w:type="dxa"/>
        <w:bottom w:w="0" w:type="dxa"/>
        <w:right w:w="0" w:type="dxa"/>
      </w:tblCellMar>
    </w:tblPr>
  </w:style>
  <w:style w:type="paragraph" w:customStyle="1" w:styleId="Default">
    <w:name w:val="Default"/>
    <w:rsid w:val="00D30FC9"/>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sid w:val="00D30FC9"/>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sid w:val="00D30FC9"/>
    <w:rPr>
      <w:color w:val="76923C"/>
    </w:rPr>
    <w:tblPr>
      <w:tblInd w:w="0" w:type="dxa"/>
      <w:tblCellMar>
        <w:top w:w="0" w:type="dxa"/>
        <w:left w:w="0" w:type="dxa"/>
        <w:bottom w:w="0" w:type="dxa"/>
        <w:right w:w="0" w:type="dxa"/>
      </w:tblCellMar>
    </w:tblPr>
  </w:style>
  <w:style w:type="table" w:customStyle="1" w:styleId="GradeClara1">
    <w:name w:val="Grade Clara1"/>
    <w:basedOn w:val="Tabelanormal"/>
    <w:rsid w:val="00D30FC9"/>
    <w:tblPr>
      <w:tblInd w:w="0" w:type="dxa"/>
      <w:tblCellMar>
        <w:top w:w="0" w:type="dxa"/>
        <w:left w:w="0" w:type="dxa"/>
        <w:bottom w:w="0" w:type="dxa"/>
        <w:right w:w="0" w:type="dxa"/>
      </w:tblCellMar>
    </w:tblPr>
  </w:style>
  <w:style w:type="table" w:customStyle="1" w:styleId="Lista1">
    <w:name w:val="Lista1"/>
    <w:basedOn w:val="Tabelanormal"/>
    <w:rsid w:val="00D30FC9"/>
    <w:tblPr>
      <w:tblInd w:w="0" w:type="dxa"/>
      <w:tblCellMar>
        <w:top w:w="0" w:type="dxa"/>
        <w:left w:w="0" w:type="dxa"/>
        <w:bottom w:w="0" w:type="dxa"/>
        <w:right w:w="0" w:type="dxa"/>
      </w:tblCellMar>
    </w:tblPr>
  </w:style>
  <w:style w:type="table" w:customStyle="1" w:styleId="Commarcadores1">
    <w:name w:val="Com marcadores1"/>
    <w:basedOn w:val="Tabelanormal"/>
    <w:rsid w:val="00D30FC9"/>
    <w:tblPr>
      <w:tblInd w:w="0" w:type="dxa"/>
      <w:tblCellMar>
        <w:top w:w="0" w:type="dxa"/>
        <w:left w:w="0" w:type="dxa"/>
        <w:bottom w:w="0" w:type="dxa"/>
        <w:right w:w="0" w:type="dxa"/>
      </w:tblCellMar>
    </w:tblPr>
  </w:style>
  <w:style w:type="table" w:customStyle="1" w:styleId="Numerada1">
    <w:name w:val="Numerada1"/>
    <w:basedOn w:val="Tabelanormal"/>
    <w:rsid w:val="00D30FC9"/>
    <w:tblPr>
      <w:tblInd w:w="0" w:type="dxa"/>
      <w:tblCellMar>
        <w:top w:w="0" w:type="dxa"/>
        <w:left w:w="0" w:type="dxa"/>
        <w:bottom w:w="0" w:type="dxa"/>
        <w:right w:w="0" w:type="dxa"/>
      </w:tblCellMar>
    </w:tblPr>
  </w:style>
  <w:style w:type="table" w:customStyle="1" w:styleId="Estilo1">
    <w:name w:val="Estilo1"/>
    <w:basedOn w:val="Lista51"/>
    <w:qFormat/>
    <w:rsid w:val="00D30FC9"/>
    <w:tblPr>
      <w:tblInd w:w="0" w:type="dxa"/>
      <w:tblCellMar>
        <w:top w:w="0" w:type="dxa"/>
        <w:left w:w="0" w:type="dxa"/>
        <w:bottom w:w="0" w:type="dxa"/>
        <w:right w:w="0" w:type="dxa"/>
      </w:tblCellMar>
    </w:tblPr>
  </w:style>
  <w:style w:type="table" w:customStyle="1" w:styleId="GradeMdia31">
    <w:name w:val="Grade Média 31"/>
    <w:basedOn w:val="Tabelanormal"/>
    <w:rsid w:val="00D30FC9"/>
    <w:tblPr>
      <w:tblInd w:w="0" w:type="dxa"/>
      <w:tblCellMar>
        <w:top w:w="0" w:type="dxa"/>
        <w:left w:w="0" w:type="dxa"/>
        <w:bottom w:w="0" w:type="dxa"/>
        <w:right w:w="0" w:type="dxa"/>
      </w:tblCellMar>
    </w:tblPr>
  </w:style>
  <w:style w:type="table" w:customStyle="1" w:styleId="ListaColorida1">
    <w:name w:val="Lista Colorida1"/>
    <w:basedOn w:val="Tabelanormal"/>
    <w:rsid w:val="00D30FC9"/>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rsid w:val="00D30FC9"/>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sid w:val="00D30FC9"/>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sid w:val="00D30FC9"/>
    <w:rPr>
      <w:color w:val="000000"/>
    </w:rPr>
    <w:tblPr>
      <w:tblInd w:w="0" w:type="dxa"/>
      <w:tblCellMar>
        <w:top w:w="0" w:type="dxa"/>
        <w:left w:w="0" w:type="dxa"/>
        <w:bottom w:w="0" w:type="dxa"/>
        <w:right w:w="0" w:type="dxa"/>
      </w:tblCellMar>
    </w:tblPr>
  </w:style>
  <w:style w:type="table" w:customStyle="1" w:styleId="GradeMdia21">
    <w:name w:val="Grade Média 21"/>
    <w:basedOn w:val="Tabelanormal"/>
    <w:rsid w:val="00D30FC9"/>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rsid w:val="00D30FC9"/>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paragraph" w:customStyle="1" w:styleId="xl24">
    <w:name w:val="xl24"/>
    <w:basedOn w:val="Normal"/>
    <w:rsid w:val="003733D2"/>
    <w:pPr>
      <w:spacing w:before="100" w:after="100" w:line="240" w:lineRule="auto"/>
      <w:jc w:val="center"/>
    </w:pPr>
    <w:rPr>
      <w:rFonts w:ascii="Times New Roman" w:eastAsia="Times New Roman" w:hAnsi="Times New Roman"/>
      <w:sz w:val="24"/>
      <w:szCs w:val="20"/>
    </w:rPr>
  </w:style>
  <w:style w:type="character" w:styleId="Forte">
    <w:name w:val="Strong"/>
    <w:basedOn w:val="Fontepargpadro"/>
    <w:uiPriority w:val="22"/>
    <w:qFormat/>
    <w:rsid w:val="006D56D1"/>
    <w:rPr>
      <w:b/>
      <w:bCs/>
    </w:rPr>
  </w:style>
  <w:style w:type="paragraph" w:styleId="Recuodecorpodetexto">
    <w:name w:val="Body Text Indent"/>
    <w:basedOn w:val="Normal"/>
    <w:link w:val="RecuodecorpodetextoChar"/>
    <w:uiPriority w:val="99"/>
    <w:semiHidden/>
    <w:unhideWhenUsed/>
    <w:rsid w:val="00944465"/>
    <w:pPr>
      <w:spacing w:after="120"/>
      <w:ind w:left="283"/>
    </w:pPr>
  </w:style>
  <w:style w:type="character" w:customStyle="1" w:styleId="RecuodecorpodetextoChar">
    <w:name w:val="Recuo de corpo de texto Char"/>
    <w:basedOn w:val="Fontepargpadro"/>
    <w:link w:val="Recuodecorpodetexto"/>
    <w:uiPriority w:val="99"/>
    <w:semiHidden/>
    <w:rsid w:val="00944465"/>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77F04-4012-4770-BA6F-B6CDB1CAB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408</Words>
  <Characters>2206</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2609</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Prefeitura Municipal de Pirauba Prefeitura</cp:lastModifiedBy>
  <cp:revision>2</cp:revision>
  <cp:lastPrinted>2021-05-24T17:21:00Z</cp:lastPrinted>
  <dcterms:created xsi:type="dcterms:W3CDTF">2021-05-24T17:23:00Z</dcterms:created>
  <dcterms:modified xsi:type="dcterms:W3CDTF">2021-05-24T17:23:00Z</dcterms:modified>
</cp:coreProperties>
</file>