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4F01E4" w:rsidRPr="004D34B0" w:rsidRDefault="00665C1E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665C1E">
        <w:rPr>
          <w:rFonts w:ascii="Garamond" w:hAnsi="Garamond"/>
        </w:rPr>
        <w:t xml:space="preserve">Aviso de Suspensão de Licitação </w:t>
      </w:r>
      <w:r>
        <w:rPr>
          <w:rFonts w:ascii="Garamond" w:hAnsi="Garamond"/>
        </w:rPr>
        <w:t>Tomada de Preço</w:t>
      </w:r>
      <w:r w:rsidR="00B1248D" w:rsidRPr="008E5660">
        <w:rPr>
          <w:rFonts w:ascii="Garamond" w:hAnsi="Garamond"/>
        </w:rPr>
        <w:t xml:space="preserve"> </w:t>
      </w:r>
      <w:r w:rsidR="00F75605" w:rsidRPr="008E5660">
        <w:rPr>
          <w:rFonts w:ascii="Garamond" w:hAnsi="Garamond"/>
        </w:rPr>
        <w:t>n.º</w:t>
      </w:r>
      <w:r w:rsidR="00B1248D" w:rsidRPr="008E5660">
        <w:rPr>
          <w:rFonts w:ascii="Garamond" w:hAnsi="Garamond"/>
        </w:rPr>
        <w:t xml:space="preserve"> 00</w:t>
      </w:r>
      <w:r w:rsidR="004D34B0">
        <w:rPr>
          <w:rFonts w:ascii="Garamond" w:hAnsi="Garamond"/>
        </w:rPr>
        <w:t>1/2022</w:t>
      </w:r>
      <w:r w:rsidR="00B1248D"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4D34B0">
        <w:rPr>
          <w:rFonts w:ascii="Garamond" w:hAnsi="Garamond"/>
        </w:rPr>
        <w:t xml:space="preserve"> 023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 xml:space="preserve">A Comissão Permanente de Licitação de Piraúba-MG, no uso de suas prerrogativas que lhe confere, comunica aos interessados que a Tomada de Preço nº 001/2022, objetivando contratação de empresa, pelo regime de execução indireta, de empreitada a preço global, para construção de um almoxarifado para depósito de medicamentos na Farmácia Popular de Minas Gerais, com recursos próprios, conforme edital e seus anexos, marcada para o dia 20/04/2022 às 13:00h, fica SUSPENSA, em virtude da necessidade de adequação da Planilha Orçamentária, Cronograma Físico-financeiro e BDI, tendo em vista pedido de esclarecimento por parte de licitante. Após sanadas as inconsistências, por parte do engenheiro responsável do município, o Aviso de Retificação e Edital Retificado serão publicados </w:t>
      </w:r>
      <w:r w:rsidRPr="00665C1E">
        <w:rPr>
          <w:rFonts w:ascii="Garamond" w:hAnsi="Garamond"/>
        </w:rPr>
        <w:t>com nova</w:t>
      </w:r>
      <w:r w:rsidRPr="00665C1E">
        <w:rPr>
          <w:rFonts w:ascii="Garamond" w:hAnsi="Garamond"/>
        </w:rPr>
        <w:t xml:space="preserve"> data para abertura do certame.</w:t>
      </w:r>
      <w:r w:rsidR="009569AB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Piraúba, MG, aos 19 de Abril de 2022 - </w:t>
      </w:r>
      <w:r w:rsidR="007D1BD4">
        <w:rPr>
          <w:rFonts w:ascii="Garamond" w:hAnsi="Garamond"/>
        </w:rPr>
        <w:t xml:space="preserve"> </w:t>
      </w:r>
      <w:r w:rsidR="004F01E4" w:rsidRPr="00A87A19">
        <w:rPr>
          <w:rFonts w:ascii="Garamond" w:hAnsi="Garamond"/>
        </w:rPr>
        <w:t>Adriano Carvalhaes Gravina – Prefeito Municipal de Piraúba.</w:t>
      </w:r>
      <w:r w:rsidR="004F01E4">
        <w:rPr>
          <w:rFonts w:ascii="Garamond" w:hAnsi="Garamond"/>
        </w:rPr>
        <w:t xml:space="preserve"> Ana Carolina Vieira Lamas</w:t>
      </w:r>
      <w:r w:rsidR="004F01E4"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  <w:bookmarkStart w:id="0" w:name="_GoBack"/>
      <w:bookmarkEnd w:id="0"/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B90" w:rsidRDefault="00994B90">
      <w:r>
        <w:separator/>
      </w:r>
    </w:p>
  </w:endnote>
  <w:endnote w:type="continuationSeparator" w:id="0">
    <w:p w:rsidR="00994B90" w:rsidRDefault="00994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B90" w:rsidRDefault="00994B90">
      <w:r>
        <w:separator/>
      </w:r>
    </w:p>
  </w:footnote>
  <w:footnote w:type="continuationSeparator" w:id="0">
    <w:p w:rsidR="00994B90" w:rsidRDefault="00994B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5</cp:revision>
  <cp:lastPrinted>2022-04-19T17:29:00Z</cp:lastPrinted>
  <dcterms:created xsi:type="dcterms:W3CDTF">2022-04-19T17:28:00Z</dcterms:created>
  <dcterms:modified xsi:type="dcterms:W3CDTF">2022-04-19T19:38:00Z</dcterms:modified>
</cp:coreProperties>
</file>