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0050" w:rsidRDefault="00BB0050" w:rsidP="00C44F2A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C44F2A" w:rsidRDefault="00BB0050" w:rsidP="003A5AA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MUNICÍPIO DE PIRAÚBA</w:t>
      </w:r>
    </w:p>
    <w:p w:rsidR="005551E3" w:rsidRDefault="005551E3" w:rsidP="00C44F2A">
      <w:pPr>
        <w:jc w:val="center"/>
        <w:rPr>
          <w:rFonts w:ascii="Arial" w:hAnsi="Arial" w:cs="Arial"/>
          <w:b/>
          <w:sz w:val="24"/>
          <w:szCs w:val="24"/>
        </w:rPr>
      </w:pPr>
    </w:p>
    <w:p w:rsidR="003A5AA6" w:rsidRPr="00344904" w:rsidRDefault="003A5AA6" w:rsidP="003A5AA6">
      <w:pPr>
        <w:pStyle w:val="Corpodetexto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344904">
        <w:rPr>
          <w:rFonts w:ascii="Arial" w:hAnsi="Arial" w:cs="Arial"/>
          <w:b/>
          <w:spacing w:val="100"/>
          <w:sz w:val="24"/>
          <w:szCs w:val="24"/>
        </w:rPr>
        <w:t>EXTRATO DE RATIFICAÇÃO</w:t>
      </w: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3A5AA6" w:rsidRPr="00344904" w:rsidRDefault="003A5AA6" w:rsidP="003A5AA6">
      <w:pPr>
        <w:rPr>
          <w:rFonts w:ascii="Arial" w:hAnsi="Arial" w:cs="Arial"/>
          <w:sz w:val="24"/>
          <w:szCs w:val="24"/>
        </w:rPr>
      </w:pPr>
    </w:p>
    <w:p w:rsidR="006F008C" w:rsidRPr="0040041C" w:rsidRDefault="006F008C" w:rsidP="006F008C">
      <w:pPr>
        <w:jc w:val="both"/>
        <w:rPr>
          <w:rFonts w:ascii="Book Antiqua" w:hAnsi="Book Antiqua"/>
          <w:sz w:val="24"/>
          <w:szCs w:val="24"/>
        </w:rPr>
      </w:pPr>
      <w:r w:rsidRPr="00CF3B25">
        <w:rPr>
          <w:rFonts w:ascii="Book Antiqua" w:hAnsi="Book Antiqua" w:cs="Arial"/>
          <w:b/>
          <w:sz w:val="24"/>
          <w:szCs w:val="24"/>
        </w:rPr>
        <w:t>INEXIGIBILIDADE N.º 0</w:t>
      </w:r>
      <w:r>
        <w:rPr>
          <w:rFonts w:ascii="Book Antiqua" w:hAnsi="Book Antiqua" w:cs="Arial"/>
          <w:b/>
          <w:sz w:val="24"/>
          <w:szCs w:val="24"/>
        </w:rPr>
        <w:t>07/2022</w:t>
      </w:r>
      <w:r w:rsidRPr="00CF3B25">
        <w:rPr>
          <w:rFonts w:ascii="Book Antiqua" w:hAnsi="Book Antiqua" w:cs="Arial"/>
          <w:b/>
          <w:sz w:val="24"/>
          <w:szCs w:val="24"/>
        </w:rPr>
        <w:t xml:space="preserve"> – PROCESSO N.º 0</w:t>
      </w:r>
      <w:r>
        <w:rPr>
          <w:rFonts w:ascii="Book Antiqua" w:hAnsi="Book Antiqua" w:cs="Arial"/>
          <w:b/>
          <w:sz w:val="24"/>
          <w:szCs w:val="24"/>
        </w:rPr>
        <w:t>50/2022</w:t>
      </w:r>
      <w:r w:rsidRPr="00CF3B25">
        <w:rPr>
          <w:rFonts w:ascii="Book Antiqua" w:hAnsi="Book Antiqua" w:cs="Arial"/>
          <w:b/>
          <w:sz w:val="24"/>
          <w:szCs w:val="24"/>
        </w:rPr>
        <w:t xml:space="preserve"> -</w:t>
      </w:r>
      <w:r w:rsidRPr="005B4A94">
        <w:rPr>
          <w:rFonts w:ascii="Book Antiqua" w:hAnsi="Book Antiqua" w:cs="Arial"/>
          <w:sz w:val="24"/>
          <w:szCs w:val="24"/>
        </w:rPr>
        <w:t xml:space="preserve"> Tendo e</w:t>
      </w:r>
      <w:r>
        <w:rPr>
          <w:rFonts w:ascii="Book Antiqua" w:hAnsi="Book Antiqua" w:cs="Arial"/>
          <w:sz w:val="24"/>
          <w:szCs w:val="24"/>
        </w:rPr>
        <w:t>m vista a solicitação feita pela</w:t>
      </w:r>
      <w:r w:rsidRPr="005B4A94">
        <w:rPr>
          <w:rFonts w:ascii="Book Antiqua" w:hAnsi="Book Antiqua" w:cs="Arial"/>
          <w:sz w:val="24"/>
          <w:szCs w:val="24"/>
        </w:rPr>
        <w:t xml:space="preserve"> Sr</w:t>
      </w:r>
      <w:r>
        <w:rPr>
          <w:rFonts w:ascii="Book Antiqua" w:hAnsi="Book Antiqua" w:cs="Arial"/>
          <w:sz w:val="24"/>
          <w:szCs w:val="24"/>
        </w:rPr>
        <w:t>a. Anamara Vieira Xavier Alves, secretária</w:t>
      </w:r>
      <w:r w:rsidRPr="005B4A94">
        <w:rPr>
          <w:rFonts w:ascii="Book Antiqua" w:hAnsi="Book Antiqua" w:cs="Arial"/>
          <w:sz w:val="24"/>
          <w:szCs w:val="24"/>
        </w:rPr>
        <w:t xml:space="preserve"> municipal de </w:t>
      </w:r>
      <w:r>
        <w:rPr>
          <w:rFonts w:ascii="Book Antiqua" w:hAnsi="Book Antiqua" w:cs="Arial"/>
          <w:sz w:val="24"/>
          <w:szCs w:val="24"/>
        </w:rPr>
        <w:t>Educação</w:t>
      </w:r>
      <w:r w:rsidRPr="005B4A94">
        <w:rPr>
          <w:rFonts w:ascii="Book Antiqua" w:hAnsi="Book Antiqua" w:cs="Arial"/>
          <w:sz w:val="24"/>
          <w:szCs w:val="24"/>
        </w:rPr>
        <w:t xml:space="preserve">, e aos pareceres anexo ao presente processo, RATIFICO, nos termos do artigo 25, inciso III, da Lei Federal n.º 8.666/93 e suas alterações, o ato de Inexigibilidade de Licitação, destinado a contratação da empresa </w:t>
      </w:r>
      <w:r w:rsidRPr="005B4A94">
        <w:rPr>
          <w:rFonts w:ascii="Book Antiqua" w:hAnsi="Book Antiqua"/>
          <w:sz w:val="24"/>
          <w:szCs w:val="24"/>
        </w:rPr>
        <w:t>MW PRODUÇÕES E EVENTOS LTDA - ME, ins</w:t>
      </w:r>
      <w:r>
        <w:rPr>
          <w:rFonts w:ascii="Book Antiqua" w:hAnsi="Book Antiqua"/>
          <w:sz w:val="24"/>
          <w:szCs w:val="24"/>
        </w:rPr>
        <w:t>crita no CNPJ sob o n</w:t>
      </w:r>
      <w:r w:rsidRPr="005B4A94">
        <w:rPr>
          <w:rFonts w:ascii="Book Antiqua" w:hAnsi="Book Antiqua"/>
          <w:sz w:val="24"/>
          <w:szCs w:val="24"/>
        </w:rPr>
        <w:t>º 27.766.239/0001-23, com sede na Avenida  Tancredo Neves, n.º 1.632, Edifício Salvador Trade Center Torre Sul, sala 516, bairro: Caminho da Árvores  CEP: 41.820-021, Salvador - BA</w:t>
      </w:r>
      <w:r w:rsidRPr="005B4A94">
        <w:rPr>
          <w:rFonts w:ascii="Book Antiqua" w:hAnsi="Book Antiqua" w:cs="Arial"/>
          <w:sz w:val="24"/>
          <w:szCs w:val="24"/>
        </w:rPr>
        <w:t>, para apresentação de show artístico musical  do grupo ARA KETU durante o evento de comemoração do aniversário de emancipação política do Município de Piraúba – MG, a apresentação se dará no dia 10/12/2022, com duração de 2:00 (duas horas) no valor total de R$ 62.000,00 (sessenta e dois mil reais). Dotação Orçamentária nº: -</w:t>
      </w:r>
      <w:r w:rsidRPr="005B4A94">
        <w:rPr>
          <w:rFonts w:ascii="Book Antiqua" w:hAnsi="Book Antiqua"/>
          <w:sz w:val="24"/>
          <w:szCs w:val="24"/>
        </w:rPr>
        <w:t xml:space="preserve"> -02.05.13.392.0010.2.028 - 3.3.90.39 – Realização de Eventos Culturais, Artisticos e Civicos - Outros Serviços de Terceiros - Pessoa Jurídica. (Ficha 282)</w:t>
      </w:r>
      <w:r w:rsidRPr="00CF3B25">
        <w:rPr>
          <w:rFonts w:ascii="Book Antiqua" w:hAnsi="Book Antiqua" w:cs="Arial"/>
          <w:sz w:val="24"/>
          <w:szCs w:val="24"/>
        </w:rPr>
        <w:t>. Piraúba, MG,</w:t>
      </w:r>
      <w:r>
        <w:rPr>
          <w:rFonts w:ascii="Book Antiqua" w:hAnsi="Book Antiqua" w:cs="Arial"/>
          <w:sz w:val="24"/>
          <w:szCs w:val="24"/>
        </w:rPr>
        <w:t xml:space="preserve">  14 de Junho de 2022</w:t>
      </w:r>
      <w:r w:rsidRPr="00CF3B25">
        <w:rPr>
          <w:rFonts w:ascii="Book Antiqua" w:hAnsi="Book Antiqua" w:cs="Arial"/>
          <w:sz w:val="24"/>
          <w:szCs w:val="24"/>
        </w:rPr>
        <w:t xml:space="preserve">. </w:t>
      </w:r>
      <w:r>
        <w:rPr>
          <w:rFonts w:ascii="Book Antiqua" w:hAnsi="Book Antiqua" w:cs="Arial"/>
          <w:sz w:val="24"/>
          <w:szCs w:val="24"/>
        </w:rPr>
        <w:t xml:space="preserve">Ana Carolina Vieira Lamas Presidente da CPL. </w:t>
      </w:r>
      <w:r w:rsidRPr="00CF3B25">
        <w:rPr>
          <w:rFonts w:ascii="Book Antiqua" w:hAnsi="Book Antiqua" w:cs="Arial"/>
          <w:sz w:val="24"/>
          <w:szCs w:val="24"/>
        </w:rPr>
        <w:t>Adriano Carvalhaes Gravina - Prefeito Municipal.</w:t>
      </w:r>
    </w:p>
    <w:p w:rsidR="006F008C" w:rsidRPr="00723310" w:rsidRDefault="006F008C" w:rsidP="006F008C">
      <w:pPr>
        <w:spacing w:line="360" w:lineRule="auto"/>
        <w:jc w:val="both"/>
        <w:rPr>
          <w:rFonts w:ascii="Book Antiqua" w:hAnsi="Book Antiqua" w:cs="Arial"/>
          <w:color w:val="FF0000"/>
          <w:sz w:val="24"/>
          <w:szCs w:val="24"/>
        </w:rPr>
      </w:pPr>
    </w:p>
    <w:p w:rsidR="006F008C" w:rsidRPr="00723310" w:rsidRDefault="006F008C" w:rsidP="006F008C">
      <w:pPr>
        <w:rPr>
          <w:rFonts w:ascii="Book Antiqua" w:hAnsi="Book Antiqua" w:cs="Arial"/>
          <w:color w:val="FF0000"/>
          <w:sz w:val="24"/>
          <w:szCs w:val="24"/>
        </w:rPr>
      </w:pPr>
    </w:p>
    <w:p w:rsidR="006F008C" w:rsidRPr="00723310" w:rsidRDefault="006F008C" w:rsidP="006F008C">
      <w:pPr>
        <w:rPr>
          <w:rFonts w:ascii="Book Antiqua" w:hAnsi="Book Antiqua" w:cs="Arial"/>
          <w:color w:val="FF0000"/>
          <w:sz w:val="24"/>
          <w:szCs w:val="24"/>
        </w:rPr>
      </w:pPr>
    </w:p>
    <w:p w:rsidR="003A5AA6" w:rsidRPr="00344904" w:rsidRDefault="006F008C" w:rsidP="006F008C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723310">
        <w:rPr>
          <w:rFonts w:ascii="Book Antiqua" w:hAnsi="Book Antiqua" w:cs="Arial"/>
          <w:color w:val="FF0000"/>
          <w:sz w:val="24"/>
          <w:szCs w:val="24"/>
        </w:rPr>
        <w:tab/>
      </w:r>
    </w:p>
    <w:sectPr w:rsidR="003A5AA6" w:rsidRPr="00344904" w:rsidSect="009D7CC1">
      <w:headerReference w:type="default" r:id="rId6"/>
      <w:pgSz w:w="11907" w:h="16840" w:code="9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4071" w:rsidRDefault="004C4071" w:rsidP="00BB0050">
      <w:r>
        <w:separator/>
      </w:r>
    </w:p>
  </w:endnote>
  <w:endnote w:type="continuationSeparator" w:id="0">
    <w:p w:rsidR="004C4071" w:rsidRDefault="004C4071" w:rsidP="00BB00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4071" w:rsidRDefault="004C4071" w:rsidP="00BB0050">
      <w:r>
        <w:separator/>
      </w:r>
    </w:p>
  </w:footnote>
  <w:footnote w:type="continuationSeparator" w:id="0">
    <w:p w:rsidR="004C4071" w:rsidRDefault="004C4071" w:rsidP="00BB00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C41D8F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C41D8F" w:rsidRDefault="00CD3990">
          <w:r>
            <w:rPr>
              <w:noProof/>
            </w:rPr>
            <w:drawing>
              <wp:inline distT="0" distB="0" distL="0" distR="0">
                <wp:extent cx="1000125" cy="1028700"/>
                <wp:effectExtent l="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:rsidR="00C41D8F" w:rsidRDefault="004C4071">
          <w:pPr>
            <w:pStyle w:val="Ttulo1"/>
            <w:rPr>
              <w:color w:val="000000"/>
            </w:rPr>
          </w:pPr>
        </w:p>
        <w:p w:rsidR="00C41D8F" w:rsidRDefault="006D419E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t>PREFEITURA MUNICIPAL DE PIRAÚBA</w:t>
          </w:r>
        </w:p>
        <w:p w:rsidR="00C41D8F" w:rsidRDefault="006D419E">
          <w:pPr>
            <w:pStyle w:val="Corpodetexto"/>
            <w:tabs>
              <w:tab w:val="center" w:pos="4253"/>
              <w:tab w:val="left" w:pos="8618"/>
            </w:tabs>
            <w:jc w:val="left"/>
            <w:rPr>
              <w:color w:val="000000"/>
            </w:rPr>
          </w:pPr>
          <w:r>
            <w:rPr>
              <w:color w:val="000000"/>
            </w:rPr>
            <w:tab/>
            <w:t xml:space="preserve">Rua Opemá, 610 – Centro – Piraúba – MG – CEP: 36.170-000 </w:t>
          </w:r>
          <w:r>
            <w:rPr>
              <w:color w:val="000000"/>
            </w:rPr>
            <w:tab/>
          </w:r>
        </w:p>
        <w:p w:rsidR="00C41D8F" w:rsidRDefault="006D419E">
          <w:pPr>
            <w:tabs>
              <w:tab w:val="left" w:pos="2535"/>
              <w:tab w:val="center" w:pos="4253"/>
            </w:tabs>
            <w:rPr>
              <w:color w:val="000000"/>
            </w:rPr>
          </w:pPr>
          <w:r>
            <w:rPr>
              <w:color w:val="000000"/>
            </w:rPr>
            <w:tab/>
          </w:r>
          <w:r>
            <w:rPr>
              <w:color w:val="000000"/>
            </w:rPr>
            <w:tab/>
            <w:t>Telefax: (32) 3573 1575 – 3573 1698</w:t>
          </w:r>
        </w:p>
        <w:p w:rsidR="00C41D8F" w:rsidRDefault="004C4071">
          <w:pPr>
            <w:pStyle w:val="Ttulo2"/>
            <w:rPr>
              <w:color w:val="000000"/>
              <w:sz w:val="18"/>
            </w:rPr>
          </w:pPr>
        </w:p>
      </w:tc>
    </w:tr>
  </w:tbl>
  <w:p w:rsidR="00C41D8F" w:rsidRDefault="004C4071" w:rsidP="00C511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C01"/>
    <w:rsid w:val="000E5708"/>
    <w:rsid w:val="00156A16"/>
    <w:rsid w:val="00171A44"/>
    <w:rsid w:val="001A1EA7"/>
    <w:rsid w:val="001E68A0"/>
    <w:rsid w:val="002437E5"/>
    <w:rsid w:val="002A786A"/>
    <w:rsid w:val="002C2D34"/>
    <w:rsid w:val="00303508"/>
    <w:rsid w:val="00326A8B"/>
    <w:rsid w:val="00383BDA"/>
    <w:rsid w:val="00386E5D"/>
    <w:rsid w:val="003A5AA6"/>
    <w:rsid w:val="004C4071"/>
    <w:rsid w:val="00501AC2"/>
    <w:rsid w:val="005551E3"/>
    <w:rsid w:val="00567767"/>
    <w:rsid w:val="00582E65"/>
    <w:rsid w:val="00607320"/>
    <w:rsid w:val="00643C01"/>
    <w:rsid w:val="00660DAB"/>
    <w:rsid w:val="006C379C"/>
    <w:rsid w:val="006D419E"/>
    <w:rsid w:val="006F008C"/>
    <w:rsid w:val="007A2671"/>
    <w:rsid w:val="007C686F"/>
    <w:rsid w:val="007D3C8C"/>
    <w:rsid w:val="007E2F06"/>
    <w:rsid w:val="008635B5"/>
    <w:rsid w:val="00945DBA"/>
    <w:rsid w:val="009760E6"/>
    <w:rsid w:val="00990D97"/>
    <w:rsid w:val="009C4AC7"/>
    <w:rsid w:val="009E0961"/>
    <w:rsid w:val="00A24632"/>
    <w:rsid w:val="00A251D3"/>
    <w:rsid w:val="00A331CE"/>
    <w:rsid w:val="00AA2C6B"/>
    <w:rsid w:val="00AC1B7D"/>
    <w:rsid w:val="00AC4E7A"/>
    <w:rsid w:val="00B91A03"/>
    <w:rsid w:val="00BB0050"/>
    <w:rsid w:val="00BB2E65"/>
    <w:rsid w:val="00C44F2A"/>
    <w:rsid w:val="00C92701"/>
    <w:rsid w:val="00C9280A"/>
    <w:rsid w:val="00CA051E"/>
    <w:rsid w:val="00CD3990"/>
    <w:rsid w:val="00D47545"/>
    <w:rsid w:val="00E24EC6"/>
    <w:rsid w:val="00E47D4F"/>
    <w:rsid w:val="00E607E1"/>
    <w:rsid w:val="00F05CA0"/>
    <w:rsid w:val="00F96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A2447CF-06E1-4062-AED6-C8C977688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C01"/>
    <w:pPr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43C01"/>
    <w:pPr>
      <w:keepNext/>
      <w:widowControl w:val="0"/>
      <w:jc w:val="center"/>
      <w:outlineLvl w:val="0"/>
    </w:pPr>
    <w:rPr>
      <w:b/>
      <w:sz w:val="28"/>
      <w:szCs w:val="20"/>
    </w:rPr>
  </w:style>
  <w:style w:type="paragraph" w:styleId="Ttulo2">
    <w:name w:val="heading 2"/>
    <w:basedOn w:val="Normal"/>
    <w:next w:val="Normal"/>
    <w:link w:val="Ttulo2Char"/>
    <w:qFormat/>
    <w:rsid w:val="00643C01"/>
    <w:pPr>
      <w:keepNext/>
      <w:widowControl w:val="0"/>
      <w:jc w:val="center"/>
      <w:outlineLvl w:val="1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643C01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orpodetexto">
    <w:name w:val="Body Text"/>
    <w:basedOn w:val="Normal"/>
    <w:link w:val="CorpodetextoChar"/>
    <w:rsid w:val="00643C01"/>
    <w:pPr>
      <w:widowControl w:val="0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643C01"/>
    <w:rPr>
      <w:rFonts w:ascii="Times New Roman" w:eastAsia="Times New Roman" w:hAnsi="Times New Roman" w:cs="Times New Roman"/>
      <w:szCs w:val="20"/>
      <w:lang w:eastAsia="pt-BR"/>
    </w:rPr>
  </w:style>
  <w:style w:type="paragraph" w:styleId="Cabealho">
    <w:name w:val="header"/>
    <w:basedOn w:val="Normal"/>
    <w:link w:val="CabealhoChar"/>
    <w:rsid w:val="00643C01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643C01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BB005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B0050"/>
    <w:rPr>
      <w:rFonts w:ascii="Times New Roman" w:eastAsia="Times New Roman" w:hAnsi="Times New Roman" w:cs="Times New Roman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Conta da Microsoft</cp:lastModifiedBy>
  <cp:revision>2</cp:revision>
  <dcterms:created xsi:type="dcterms:W3CDTF">2022-06-15T11:38:00Z</dcterms:created>
  <dcterms:modified xsi:type="dcterms:W3CDTF">2022-06-15T11:38:00Z</dcterms:modified>
</cp:coreProperties>
</file>