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EADC83" w14:textId="77777777" w:rsidR="00930107" w:rsidRPr="00861E19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Century Gothic" w:hAnsi="Century Gothic" w:cs="Calibri"/>
          <w:sz w:val="24"/>
          <w:szCs w:val="24"/>
        </w:rPr>
      </w:pPr>
      <w:r w:rsidRPr="00861E19">
        <w:rPr>
          <w:rFonts w:ascii="Century Gothic" w:hAnsi="Century Gothic" w:cs="Calibri"/>
          <w:sz w:val="24"/>
          <w:szCs w:val="24"/>
        </w:rPr>
        <w:t>MUNICÍPIO DE PIRAÚBA</w:t>
      </w:r>
    </w:p>
    <w:p w14:paraId="23FE75EA" w14:textId="77777777" w:rsidR="00656996" w:rsidRPr="00861E19" w:rsidRDefault="00656996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Century Gothic" w:hAnsi="Century Gothic" w:cs="Calibri"/>
          <w:sz w:val="24"/>
          <w:szCs w:val="24"/>
        </w:rPr>
      </w:pPr>
    </w:p>
    <w:p w14:paraId="73FE6866" w14:textId="5379623E" w:rsidR="00656996" w:rsidRDefault="00656996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Century Gothic" w:hAnsi="Century Gothic" w:cs="Calibri"/>
          <w:sz w:val="24"/>
          <w:szCs w:val="24"/>
        </w:rPr>
      </w:pPr>
      <w:r w:rsidRPr="00861E19">
        <w:rPr>
          <w:rFonts w:ascii="Century Gothic" w:hAnsi="Century Gothic" w:cs="Calibri"/>
          <w:sz w:val="24"/>
          <w:szCs w:val="24"/>
        </w:rPr>
        <w:t xml:space="preserve">AVISO DE </w:t>
      </w:r>
      <w:r w:rsidR="00B8167B">
        <w:rPr>
          <w:rFonts w:ascii="Century Gothic" w:hAnsi="Century Gothic" w:cs="Calibri"/>
          <w:sz w:val="24"/>
          <w:szCs w:val="24"/>
        </w:rPr>
        <w:t>SUSPENSÃO</w:t>
      </w:r>
      <w:r w:rsidRPr="00861E19">
        <w:rPr>
          <w:rFonts w:ascii="Century Gothic" w:hAnsi="Century Gothic" w:cs="Calibri"/>
          <w:sz w:val="24"/>
          <w:szCs w:val="24"/>
        </w:rPr>
        <w:t xml:space="preserve"> DO EDITAL</w:t>
      </w:r>
    </w:p>
    <w:p w14:paraId="19E34962" w14:textId="77777777" w:rsidR="00861E19" w:rsidRPr="00861E19" w:rsidRDefault="00861E19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Century Gothic" w:hAnsi="Century Gothic" w:cs="Calibri"/>
          <w:sz w:val="24"/>
          <w:szCs w:val="24"/>
        </w:rPr>
      </w:pPr>
    </w:p>
    <w:p w14:paraId="57022805" w14:textId="747C6356" w:rsidR="008D460E" w:rsidRPr="008D460E" w:rsidRDefault="00B8167B" w:rsidP="008D460E">
      <w:pPr>
        <w:jc w:val="both"/>
        <w:rPr>
          <w:rFonts w:ascii="Century Gothic" w:hAnsi="Century Gothic" w:cs="Calibri"/>
        </w:rPr>
      </w:pPr>
      <w:r w:rsidRPr="00B8167B">
        <w:rPr>
          <w:rFonts w:ascii="Century Gothic" w:hAnsi="Century Gothic" w:cs="Calibri"/>
        </w:rPr>
        <w:t>Aviso de Suspensão de Licitação</w:t>
      </w:r>
      <w:r w:rsidRPr="008D460E">
        <w:rPr>
          <w:rFonts w:ascii="Century Gothic" w:hAnsi="Century Gothic" w:cs="Calibri"/>
        </w:rPr>
        <w:t xml:space="preserve"> </w:t>
      </w:r>
      <w:r>
        <w:rPr>
          <w:rFonts w:ascii="Century Gothic" w:hAnsi="Century Gothic" w:cs="Calibri"/>
        </w:rPr>
        <w:t xml:space="preserve">- </w:t>
      </w:r>
      <w:r w:rsidR="008D460E" w:rsidRPr="008D460E">
        <w:rPr>
          <w:rFonts w:ascii="Century Gothic" w:hAnsi="Century Gothic" w:cs="Calibri"/>
        </w:rPr>
        <w:t>Pregão Eletrônico n.º 034/2022 – PRC n.º 079/2022 – Registro de Preços nº 035/2022</w:t>
      </w:r>
      <w:r w:rsidR="00FA7EF6">
        <w:rPr>
          <w:rFonts w:ascii="Century Gothic" w:hAnsi="Century Gothic" w:cs="Calibri"/>
        </w:rPr>
        <w:t xml:space="preserve">. A pregoeira no uso de suas atribuições informa a </w:t>
      </w:r>
      <w:r>
        <w:rPr>
          <w:rFonts w:ascii="Century Gothic" w:hAnsi="Century Gothic" w:cs="Calibri"/>
        </w:rPr>
        <w:t>SUSPENSÃO do certame</w:t>
      </w:r>
      <w:r w:rsidR="00FA7EF6">
        <w:rPr>
          <w:rFonts w:ascii="Century Gothic" w:hAnsi="Century Gothic" w:cs="Calibri"/>
        </w:rPr>
        <w:t>.</w:t>
      </w:r>
      <w:r w:rsidR="008D460E" w:rsidRPr="008D460E">
        <w:rPr>
          <w:rFonts w:ascii="Century Gothic" w:hAnsi="Century Gothic" w:cs="Calibri"/>
        </w:rPr>
        <w:t xml:space="preserve"> </w:t>
      </w:r>
      <w:r w:rsidR="00FA7EF6">
        <w:rPr>
          <w:rFonts w:ascii="Century Gothic" w:hAnsi="Century Gothic" w:cs="Calibri"/>
        </w:rPr>
        <w:t>Objeto: R</w:t>
      </w:r>
      <w:r w:rsidR="008D460E" w:rsidRPr="008D460E">
        <w:rPr>
          <w:rFonts w:ascii="Century Gothic" w:hAnsi="Century Gothic" w:cs="Calibri"/>
        </w:rPr>
        <w:t>egistro de preços para contratação de empresa especializada, para futura e eventual aquisição de massa asfáltica CBUQ (concreto betuminoso usinado à quente) faixa C, massa asfáltica tipo “</w:t>
      </w:r>
      <w:proofErr w:type="spellStart"/>
      <w:r w:rsidR="008D460E" w:rsidRPr="008D460E">
        <w:rPr>
          <w:rFonts w:ascii="Century Gothic" w:hAnsi="Century Gothic" w:cs="Calibri"/>
        </w:rPr>
        <w:t>Binder</w:t>
      </w:r>
      <w:proofErr w:type="spellEnd"/>
      <w:r w:rsidR="008D460E" w:rsidRPr="008D460E">
        <w:rPr>
          <w:rFonts w:ascii="Century Gothic" w:hAnsi="Century Gothic" w:cs="Calibri"/>
        </w:rPr>
        <w:t>” 3,5% e emulsão asfáltica catiônica RR-1C para manutenção de vias públicas no município de Piraúba - MG, conforme descrito e especificado no Termo de Referência – anexo I do edital.</w:t>
      </w:r>
      <w:r w:rsidR="008D460E">
        <w:rPr>
          <w:rFonts w:ascii="Century Gothic" w:hAnsi="Century Gothic" w:cs="Calibri"/>
        </w:rPr>
        <w:t xml:space="preserve"> </w:t>
      </w:r>
      <w:r w:rsidR="00FA7EF6">
        <w:rPr>
          <w:rFonts w:ascii="Century Gothic" w:hAnsi="Century Gothic" w:cs="Calibri"/>
        </w:rPr>
        <w:t>Motivada por pedido</w:t>
      </w:r>
      <w:r>
        <w:rPr>
          <w:rFonts w:ascii="Century Gothic" w:hAnsi="Century Gothic" w:cs="Calibri"/>
        </w:rPr>
        <w:t>s</w:t>
      </w:r>
      <w:r w:rsidR="00FA7EF6">
        <w:rPr>
          <w:rFonts w:ascii="Century Gothic" w:hAnsi="Century Gothic" w:cs="Calibri"/>
        </w:rPr>
        <w:t xml:space="preserve"> de esclarecimentos, </w:t>
      </w:r>
      <w:r>
        <w:rPr>
          <w:rFonts w:ascii="Century Gothic" w:hAnsi="Century Gothic" w:cs="Calibri"/>
        </w:rPr>
        <w:t xml:space="preserve">o certame fica SUSPENSO e </w:t>
      </w:r>
      <w:r w:rsidRPr="00B8167B">
        <w:rPr>
          <w:rFonts w:ascii="Century Gothic" w:hAnsi="Century Gothic" w:cs="Calibri"/>
        </w:rPr>
        <w:t xml:space="preserve">será realizada diligência e reapreciado (avaliado e corrigido) o respectivo Edital </w:t>
      </w:r>
      <w:r w:rsidR="00B66B85">
        <w:rPr>
          <w:rFonts w:ascii="Century Gothic" w:hAnsi="Century Gothic" w:cs="Calibri"/>
        </w:rPr>
        <w:t>do certame, se for o caso. Nova data será marcada e publicada</w:t>
      </w:r>
      <w:bookmarkStart w:id="0" w:name="_GoBack"/>
      <w:bookmarkEnd w:id="0"/>
      <w:r w:rsidRPr="00B8167B">
        <w:rPr>
          <w:rFonts w:ascii="Century Gothic" w:hAnsi="Century Gothic" w:cs="Calibri"/>
        </w:rPr>
        <w:t xml:space="preserve"> posteriormente. </w:t>
      </w:r>
      <w:r w:rsidR="008D460E" w:rsidRPr="008D460E">
        <w:rPr>
          <w:rFonts w:ascii="Century Gothic" w:hAnsi="Century Gothic" w:cs="Calibri"/>
        </w:rPr>
        <w:t xml:space="preserve">Outras informações (32) 3573-1575 no horário de 12:00 </w:t>
      </w:r>
      <w:r w:rsidR="009F2C32">
        <w:rPr>
          <w:rFonts w:ascii="Century Gothic" w:hAnsi="Century Gothic" w:cs="Calibri"/>
        </w:rPr>
        <w:t>às 18:00 horas. Piraúba, MG,</w:t>
      </w:r>
      <w:r w:rsidR="008D460E" w:rsidRPr="008D460E">
        <w:rPr>
          <w:rFonts w:ascii="Century Gothic" w:hAnsi="Century Gothic" w:cs="Calibri"/>
        </w:rPr>
        <w:t xml:space="preserve"> </w:t>
      </w:r>
      <w:r w:rsidR="00D36ACE">
        <w:rPr>
          <w:rFonts w:ascii="Century Gothic" w:hAnsi="Century Gothic" w:cs="Calibri"/>
        </w:rPr>
        <w:t>18</w:t>
      </w:r>
      <w:r w:rsidR="008D460E" w:rsidRPr="008D460E">
        <w:rPr>
          <w:rFonts w:ascii="Century Gothic" w:hAnsi="Century Gothic" w:cs="Calibri"/>
        </w:rPr>
        <w:t xml:space="preserve"> de Outubro de 2022. Adriano Carvalhaes Gravina – Prefeito Municipal. Ana Carolina Vieira Lamas – Pregoeira.</w:t>
      </w:r>
    </w:p>
    <w:p w14:paraId="1833F34F" w14:textId="77777777" w:rsidR="00F146F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14:paraId="540C4B2C" w14:textId="77777777" w:rsidR="00B8167B" w:rsidRDefault="00B8167B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14:paraId="38389F0F" w14:textId="77777777" w:rsidR="00B8167B" w:rsidRPr="006B606D" w:rsidRDefault="00B8167B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B8167B" w:rsidRPr="006B606D" w:rsidSect="00EB2F3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DEDF34" w14:textId="77777777" w:rsidR="00E73D6D" w:rsidRDefault="00E73D6D">
      <w:r>
        <w:separator/>
      </w:r>
    </w:p>
  </w:endnote>
  <w:endnote w:type="continuationSeparator" w:id="0">
    <w:p w14:paraId="5EF9CA1B" w14:textId="77777777" w:rsidR="00E73D6D" w:rsidRDefault="00E73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B44E91" w14:textId="77777777" w:rsidR="00E73D6D" w:rsidRDefault="00E73D6D">
      <w:r>
        <w:separator/>
      </w:r>
    </w:p>
  </w:footnote>
  <w:footnote w:type="continuationSeparator" w:id="0">
    <w:p w14:paraId="018767D8" w14:textId="77777777" w:rsidR="00E73D6D" w:rsidRDefault="00E73D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 w14:paraId="4577C80C" w14:textId="77777777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14:paraId="2DDE3EA8" w14:textId="77777777"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 wp14:anchorId="330F1E03" wp14:editId="65FF28BD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14:paraId="42167A4A" w14:textId="77777777"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14:paraId="735E38C1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14:paraId="00B43615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14:paraId="1C8B81BF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14:paraId="2EFD461E" w14:textId="77777777"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14:paraId="1F426012" w14:textId="77777777"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05C43"/>
    <w:rsid w:val="000110D6"/>
    <w:rsid w:val="00033BA1"/>
    <w:rsid w:val="000472BB"/>
    <w:rsid w:val="00067CD3"/>
    <w:rsid w:val="00070ED2"/>
    <w:rsid w:val="00072AEF"/>
    <w:rsid w:val="000747C9"/>
    <w:rsid w:val="00086AA1"/>
    <w:rsid w:val="000A3D8C"/>
    <w:rsid w:val="000B78A8"/>
    <w:rsid w:val="000C242B"/>
    <w:rsid w:val="000C317B"/>
    <w:rsid w:val="000C4335"/>
    <w:rsid w:val="000D329F"/>
    <w:rsid w:val="000E0537"/>
    <w:rsid w:val="000E18EC"/>
    <w:rsid w:val="000F29F0"/>
    <w:rsid w:val="000F348C"/>
    <w:rsid w:val="00104591"/>
    <w:rsid w:val="00112985"/>
    <w:rsid w:val="00112A24"/>
    <w:rsid w:val="00116F7D"/>
    <w:rsid w:val="00121807"/>
    <w:rsid w:val="00123FB5"/>
    <w:rsid w:val="00127ED4"/>
    <w:rsid w:val="001454D6"/>
    <w:rsid w:val="0016392B"/>
    <w:rsid w:val="00197339"/>
    <w:rsid w:val="001A6B55"/>
    <w:rsid w:val="001B3C1F"/>
    <w:rsid w:val="001D65DE"/>
    <w:rsid w:val="001E1886"/>
    <w:rsid w:val="001E3751"/>
    <w:rsid w:val="001E3DE5"/>
    <w:rsid w:val="002000BD"/>
    <w:rsid w:val="00203E76"/>
    <w:rsid w:val="00206CE3"/>
    <w:rsid w:val="002632F1"/>
    <w:rsid w:val="002B1D1B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56838"/>
    <w:rsid w:val="004719FA"/>
    <w:rsid w:val="00482C79"/>
    <w:rsid w:val="00492EBB"/>
    <w:rsid w:val="004B5597"/>
    <w:rsid w:val="004C12C7"/>
    <w:rsid w:val="004E0752"/>
    <w:rsid w:val="00500831"/>
    <w:rsid w:val="005355D6"/>
    <w:rsid w:val="00536FEA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2918"/>
    <w:rsid w:val="00604AE1"/>
    <w:rsid w:val="006107D8"/>
    <w:rsid w:val="00615AE6"/>
    <w:rsid w:val="0062755A"/>
    <w:rsid w:val="00633EED"/>
    <w:rsid w:val="00642AF9"/>
    <w:rsid w:val="00646888"/>
    <w:rsid w:val="00656996"/>
    <w:rsid w:val="006632BC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61E19"/>
    <w:rsid w:val="00874CEA"/>
    <w:rsid w:val="00885C7C"/>
    <w:rsid w:val="00895E8E"/>
    <w:rsid w:val="008A66DB"/>
    <w:rsid w:val="008A7B61"/>
    <w:rsid w:val="008B3601"/>
    <w:rsid w:val="008C3734"/>
    <w:rsid w:val="008D460E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C74EF"/>
    <w:rsid w:val="009D1A1D"/>
    <w:rsid w:val="009D2F06"/>
    <w:rsid w:val="009F2C32"/>
    <w:rsid w:val="009F4164"/>
    <w:rsid w:val="00A01B0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1AB"/>
    <w:rsid w:val="00B23F60"/>
    <w:rsid w:val="00B547AF"/>
    <w:rsid w:val="00B55798"/>
    <w:rsid w:val="00B55D84"/>
    <w:rsid w:val="00B569B9"/>
    <w:rsid w:val="00B614F6"/>
    <w:rsid w:val="00B66B85"/>
    <w:rsid w:val="00B75652"/>
    <w:rsid w:val="00B8167B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36ACE"/>
    <w:rsid w:val="00D71509"/>
    <w:rsid w:val="00D77B42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3D6D"/>
    <w:rsid w:val="00E74DC9"/>
    <w:rsid w:val="00E91F29"/>
    <w:rsid w:val="00E936B4"/>
    <w:rsid w:val="00E94CD0"/>
    <w:rsid w:val="00EA49E7"/>
    <w:rsid w:val="00EB0D20"/>
    <w:rsid w:val="00EB2F39"/>
    <w:rsid w:val="00EC15E8"/>
    <w:rsid w:val="00EC257B"/>
    <w:rsid w:val="00ED0ED9"/>
    <w:rsid w:val="00EE331E"/>
    <w:rsid w:val="00EF457E"/>
    <w:rsid w:val="00EF5030"/>
    <w:rsid w:val="00F128A4"/>
    <w:rsid w:val="00F146FD"/>
    <w:rsid w:val="00F2432D"/>
    <w:rsid w:val="00F72E5B"/>
    <w:rsid w:val="00FA0511"/>
    <w:rsid w:val="00FA7EF6"/>
    <w:rsid w:val="00FB7720"/>
    <w:rsid w:val="00FD4CB4"/>
    <w:rsid w:val="00FE26B3"/>
    <w:rsid w:val="00FE3A8E"/>
    <w:rsid w:val="00FE6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F6FE9C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  <w:style w:type="paragraph" w:customStyle="1" w:styleId="dou-paragraph">
    <w:name w:val="dou-paragraph"/>
    <w:basedOn w:val="Normal"/>
    <w:rsid w:val="00656996"/>
    <w:pPr>
      <w:spacing w:before="100" w:beforeAutospacing="1" w:after="100" w:afterAutospacing="1"/>
    </w:pPr>
  </w:style>
  <w:style w:type="paragraph" w:styleId="SemEspaamento">
    <w:name w:val="No Spacing"/>
    <w:uiPriority w:val="1"/>
    <w:qFormat/>
    <w:rsid w:val="00615AE6"/>
    <w:rPr>
      <w:rFonts w:ascii="Garamond" w:hAnsi="Garamond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420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164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3</cp:revision>
  <cp:lastPrinted>2022-10-18T16:25:00Z</cp:lastPrinted>
  <dcterms:created xsi:type="dcterms:W3CDTF">2022-10-18T17:58:00Z</dcterms:created>
  <dcterms:modified xsi:type="dcterms:W3CDTF">2022-10-18T19:44:00Z</dcterms:modified>
</cp:coreProperties>
</file>