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15F43E" w14:textId="5BDA5A62" w:rsidR="00F45605" w:rsidRPr="00B17682" w:rsidRDefault="00F45605" w:rsidP="00CE69DF">
      <w:pPr>
        <w:pStyle w:val="Ttulo2"/>
        <w:spacing w:before="120" w:after="120" w:line="400" w:lineRule="exact"/>
        <w:jc w:val="right"/>
        <w:rPr>
          <w:sz w:val="24"/>
        </w:rPr>
      </w:pPr>
      <w:bookmarkStart w:id="0" w:name="_GoBack"/>
      <w:bookmarkEnd w:id="0"/>
      <w:r w:rsidRPr="00B17682">
        <w:rPr>
          <w:sz w:val="24"/>
        </w:rPr>
        <w:t xml:space="preserve">Lei nº </w:t>
      </w:r>
      <w:r w:rsidR="00CE69DF">
        <w:rPr>
          <w:sz w:val="24"/>
        </w:rPr>
        <w:t>2.078 de 29 de novembro de 2023</w:t>
      </w:r>
    </w:p>
    <w:p w14:paraId="0ACAEB95" w14:textId="77777777" w:rsidR="00CE69DF" w:rsidRDefault="00CE69DF" w:rsidP="00F848D4">
      <w:pPr>
        <w:pStyle w:val="Recuodecorpodetexto"/>
        <w:spacing w:before="120" w:after="120" w:line="400" w:lineRule="exact"/>
        <w:ind w:left="3969"/>
        <w:rPr>
          <w:caps w:val="0"/>
          <w:sz w:val="24"/>
        </w:rPr>
      </w:pPr>
    </w:p>
    <w:p w14:paraId="1C02E3D0" w14:textId="4F159A3D" w:rsidR="00234900" w:rsidRDefault="00270B51" w:rsidP="00F848D4">
      <w:pPr>
        <w:pStyle w:val="Recuodecorpodetexto"/>
        <w:spacing w:before="120" w:after="120" w:line="400" w:lineRule="exact"/>
        <w:ind w:left="3969"/>
        <w:rPr>
          <w:caps w:val="0"/>
          <w:sz w:val="24"/>
        </w:rPr>
      </w:pPr>
      <w:r>
        <w:rPr>
          <w:caps w:val="0"/>
          <w:sz w:val="24"/>
        </w:rPr>
        <w:t>Modifica a Lei nº 1.0</w:t>
      </w:r>
      <w:r w:rsidR="00EC141D">
        <w:rPr>
          <w:caps w:val="0"/>
          <w:sz w:val="24"/>
        </w:rPr>
        <w:t>14</w:t>
      </w:r>
      <w:r>
        <w:rPr>
          <w:caps w:val="0"/>
          <w:sz w:val="24"/>
        </w:rPr>
        <w:t xml:space="preserve">, de </w:t>
      </w:r>
      <w:r w:rsidR="00EC141D">
        <w:rPr>
          <w:caps w:val="0"/>
          <w:sz w:val="24"/>
        </w:rPr>
        <w:t>28 de maio de 2019</w:t>
      </w:r>
      <w:r w:rsidR="00234900">
        <w:rPr>
          <w:caps w:val="0"/>
          <w:sz w:val="24"/>
        </w:rPr>
        <w:t xml:space="preserve">, que dispõe sobre a </w:t>
      </w:r>
      <w:r w:rsidR="00EC141D">
        <w:rPr>
          <w:caps w:val="0"/>
          <w:sz w:val="24"/>
        </w:rPr>
        <w:t xml:space="preserve">Política Municipal de Atendimento aos Direitos da Criança e do Adolescente e </w:t>
      </w:r>
      <w:r w:rsidR="00234900">
        <w:rPr>
          <w:caps w:val="0"/>
          <w:sz w:val="24"/>
        </w:rPr>
        <w:t>dá outras providências.</w:t>
      </w:r>
    </w:p>
    <w:p w14:paraId="34338EED" w14:textId="77777777" w:rsidR="00060E30" w:rsidRPr="00B17682" w:rsidRDefault="00060E30" w:rsidP="00F848D4">
      <w:pPr>
        <w:pStyle w:val="Recuodecorpodetexto"/>
        <w:spacing w:before="120" w:after="120" w:line="400" w:lineRule="exact"/>
        <w:ind w:left="3969"/>
        <w:rPr>
          <w:caps w:val="0"/>
          <w:sz w:val="24"/>
        </w:rPr>
      </w:pPr>
    </w:p>
    <w:p w14:paraId="38FEFA15" w14:textId="77777777" w:rsidR="00F45605" w:rsidRPr="00B17682" w:rsidRDefault="00F45605" w:rsidP="00CE69DF">
      <w:pPr>
        <w:spacing w:before="120" w:after="120" w:line="400" w:lineRule="exact"/>
        <w:ind w:right="-801"/>
        <w:jc w:val="both"/>
        <w:rPr>
          <w:b/>
        </w:rPr>
      </w:pPr>
      <w:r w:rsidRPr="00B17682">
        <w:rPr>
          <w:b/>
        </w:rPr>
        <w:tab/>
      </w:r>
      <w:r w:rsidR="0097668C" w:rsidRPr="00B17682">
        <w:t>O</w:t>
      </w:r>
      <w:r w:rsidRPr="00B17682">
        <w:rPr>
          <w:bCs/>
        </w:rPr>
        <w:t xml:space="preserve"> Prefeit</w:t>
      </w:r>
      <w:r w:rsidR="0097668C" w:rsidRPr="00B17682">
        <w:rPr>
          <w:bCs/>
        </w:rPr>
        <w:t>o</w:t>
      </w:r>
      <w:r w:rsidRPr="00B17682">
        <w:rPr>
          <w:bCs/>
        </w:rPr>
        <w:t xml:space="preserve"> Municipal de Piraúba, Estado de Minas Gerais, </w:t>
      </w:r>
      <w:r w:rsidR="00240703" w:rsidRPr="00B17682">
        <w:rPr>
          <w:bCs/>
        </w:rPr>
        <w:t xml:space="preserve">faz saber que a Câmara Municipal aprovou e que </w:t>
      </w:r>
      <w:r w:rsidR="0097668C" w:rsidRPr="00B17682">
        <w:rPr>
          <w:bCs/>
        </w:rPr>
        <w:t xml:space="preserve">o mesmo </w:t>
      </w:r>
      <w:r w:rsidR="00240703" w:rsidRPr="00B17682">
        <w:rPr>
          <w:bCs/>
        </w:rPr>
        <w:t>sanciona a seguinte LEI</w:t>
      </w:r>
      <w:r w:rsidRPr="00B17682">
        <w:rPr>
          <w:b/>
        </w:rPr>
        <w:t>:</w:t>
      </w:r>
    </w:p>
    <w:p w14:paraId="673E4538" w14:textId="4D35F0E1" w:rsidR="006264B5" w:rsidRDefault="00F45605" w:rsidP="00CE69DF">
      <w:pPr>
        <w:spacing w:before="120" w:after="120" w:line="400" w:lineRule="exact"/>
        <w:ind w:right="-801"/>
        <w:jc w:val="both"/>
        <w:rPr>
          <w:bCs/>
        </w:rPr>
      </w:pPr>
      <w:r w:rsidRPr="00B17682">
        <w:rPr>
          <w:b/>
        </w:rPr>
        <w:t>Art. 1º</w:t>
      </w:r>
      <w:r w:rsidR="0097668C" w:rsidRPr="00B17682">
        <w:rPr>
          <w:b/>
        </w:rPr>
        <w:t>.</w:t>
      </w:r>
      <w:r w:rsidR="00360507" w:rsidRPr="00B17682">
        <w:rPr>
          <w:b/>
        </w:rPr>
        <w:t xml:space="preserve"> </w:t>
      </w:r>
      <w:r w:rsidR="006264B5">
        <w:rPr>
          <w:bCs/>
        </w:rPr>
        <w:t>A Lei nº 1.0</w:t>
      </w:r>
      <w:r w:rsidR="005A7C38">
        <w:rPr>
          <w:bCs/>
        </w:rPr>
        <w:t>14, de 28 de maio de 2019</w:t>
      </w:r>
      <w:r w:rsidR="006264B5">
        <w:rPr>
          <w:bCs/>
        </w:rPr>
        <w:t>, passa a vigorar com as seguintes modificações:</w:t>
      </w:r>
    </w:p>
    <w:p w14:paraId="3FCF8EA7" w14:textId="7B3CBD40" w:rsidR="00F7189A" w:rsidRDefault="00753767" w:rsidP="00CE69DF">
      <w:pPr>
        <w:spacing w:before="120" w:after="120" w:line="400" w:lineRule="exact"/>
        <w:ind w:right="-801"/>
        <w:jc w:val="both"/>
        <w:rPr>
          <w:bCs/>
        </w:rPr>
      </w:pPr>
      <w:r>
        <w:rPr>
          <w:bCs/>
        </w:rPr>
        <w:t>Art. 89. A administração operacional e contábil do Fundo Municipal dos Direitos da Criança e do Adolescente será feita pela Secretaria Municipal de Assistência Social, por meio de um administrador ou junta administrativa, conforme determinação do Chefe do Poder Executivo.</w:t>
      </w:r>
    </w:p>
    <w:p w14:paraId="6AE52027" w14:textId="11DC7228" w:rsidR="00753767" w:rsidRDefault="00753767" w:rsidP="00CE69DF">
      <w:pPr>
        <w:spacing w:before="120" w:after="120" w:line="400" w:lineRule="exact"/>
        <w:ind w:right="-801"/>
        <w:jc w:val="both"/>
        <w:rPr>
          <w:bCs/>
        </w:rPr>
      </w:pPr>
      <w:r>
        <w:rPr>
          <w:bCs/>
        </w:rPr>
        <w:t>(...)</w:t>
      </w:r>
    </w:p>
    <w:p w14:paraId="0C01C4B6" w14:textId="0DB8ACD4" w:rsidR="00753767" w:rsidRDefault="00753767" w:rsidP="00CE69DF">
      <w:pPr>
        <w:spacing w:before="120" w:after="120" w:line="400" w:lineRule="exact"/>
        <w:ind w:right="-801"/>
        <w:jc w:val="both"/>
        <w:rPr>
          <w:bCs/>
        </w:rPr>
      </w:pPr>
      <w:r>
        <w:rPr>
          <w:bCs/>
        </w:rPr>
        <w:t>Art. 91. (...)</w:t>
      </w:r>
    </w:p>
    <w:p w14:paraId="08346A5F" w14:textId="1B1E4BB0" w:rsidR="00753767" w:rsidRDefault="00753767" w:rsidP="00CE69DF">
      <w:pPr>
        <w:spacing w:before="120" w:after="120" w:line="400" w:lineRule="exact"/>
        <w:ind w:right="-801"/>
        <w:jc w:val="both"/>
        <w:rPr>
          <w:bCs/>
        </w:rPr>
      </w:pPr>
      <w:r>
        <w:rPr>
          <w:bCs/>
        </w:rPr>
        <w:t xml:space="preserve">I – </w:t>
      </w:r>
      <w:proofErr w:type="gramStart"/>
      <w:r>
        <w:rPr>
          <w:bCs/>
        </w:rPr>
        <w:t>pela</w:t>
      </w:r>
      <w:proofErr w:type="gramEnd"/>
      <w:r>
        <w:rPr>
          <w:bCs/>
        </w:rPr>
        <w:t xml:space="preserve"> dotação consignada anualmente no orçamento do Município, com valor de </w:t>
      </w:r>
      <w:r w:rsidR="00C95610">
        <w:rPr>
          <w:bCs/>
        </w:rPr>
        <w:t>0,</w:t>
      </w:r>
      <w:r>
        <w:rPr>
          <w:bCs/>
        </w:rPr>
        <w:t>1% (</w:t>
      </w:r>
      <w:r w:rsidR="00C95610">
        <w:rPr>
          <w:bCs/>
        </w:rPr>
        <w:t xml:space="preserve">zero vírgula </w:t>
      </w:r>
      <w:r>
        <w:rPr>
          <w:bCs/>
        </w:rPr>
        <w:t>um por cento) da receita corrente líquida municipal, definida nos termos do inciso IV do art. 2º da Lei Complementar nº 101/2000.</w:t>
      </w:r>
    </w:p>
    <w:p w14:paraId="0EFA1896" w14:textId="180FC874" w:rsidR="00753767" w:rsidRPr="00753767" w:rsidRDefault="00753767" w:rsidP="00CE69DF">
      <w:pPr>
        <w:spacing w:before="120" w:after="120" w:line="400" w:lineRule="exact"/>
        <w:ind w:right="-801"/>
        <w:jc w:val="both"/>
        <w:rPr>
          <w:bCs/>
        </w:rPr>
      </w:pPr>
      <w:r w:rsidRPr="00753767">
        <w:rPr>
          <w:b/>
        </w:rPr>
        <w:t xml:space="preserve">Art. 2º. </w:t>
      </w:r>
      <w:r>
        <w:rPr>
          <w:bCs/>
        </w:rPr>
        <w:t xml:space="preserve">Revoga-se o art. 102 da Lei nº </w:t>
      </w:r>
      <w:r w:rsidR="003E6DEF">
        <w:rPr>
          <w:bCs/>
        </w:rPr>
        <w:t>1.014, de 2019.</w:t>
      </w:r>
    </w:p>
    <w:p w14:paraId="64550E95" w14:textId="5B8D0514" w:rsidR="00C77BE6" w:rsidRDefault="00B956F9" w:rsidP="00CE69DF">
      <w:pPr>
        <w:spacing w:before="120" w:after="120" w:line="400" w:lineRule="exact"/>
        <w:ind w:right="-801"/>
        <w:jc w:val="both"/>
        <w:rPr>
          <w:bCs/>
        </w:rPr>
      </w:pPr>
      <w:r w:rsidRPr="00B17682">
        <w:rPr>
          <w:b/>
        </w:rPr>
        <w:t xml:space="preserve">Art. </w:t>
      </w:r>
      <w:r w:rsidR="003E6DEF">
        <w:rPr>
          <w:b/>
        </w:rPr>
        <w:t>3</w:t>
      </w:r>
      <w:r w:rsidRPr="00B17682">
        <w:rPr>
          <w:b/>
        </w:rPr>
        <w:t xml:space="preserve">º. </w:t>
      </w:r>
      <w:r w:rsidRPr="00C77BE6">
        <w:rPr>
          <w:bCs/>
        </w:rPr>
        <w:t>Esta Lei entra em vigor na data de sua publicação</w:t>
      </w:r>
      <w:r w:rsidR="003E6DEF">
        <w:rPr>
          <w:bCs/>
        </w:rPr>
        <w:t>, retroagindo seus efeitos a 28 de maio de 2019</w:t>
      </w:r>
      <w:r w:rsidR="00C77BE6">
        <w:rPr>
          <w:bCs/>
        </w:rPr>
        <w:t>.</w:t>
      </w:r>
    </w:p>
    <w:p w14:paraId="344AE0BB" w14:textId="34636610" w:rsidR="00FE10B2" w:rsidRDefault="00F45605" w:rsidP="00CE69DF">
      <w:pPr>
        <w:spacing w:before="120" w:after="120" w:line="400" w:lineRule="exact"/>
        <w:ind w:firstLine="708"/>
        <w:jc w:val="right"/>
      </w:pPr>
      <w:r w:rsidRPr="00B17682">
        <w:t xml:space="preserve">Piraúba, </w:t>
      </w:r>
      <w:r w:rsidR="00CE69DF">
        <w:t>29</w:t>
      </w:r>
      <w:r w:rsidR="003E6DEF">
        <w:t xml:space="preserve"> de </w:t>
      </w:r>
      <w:r w:rsidR="00CE69DF">
        <w:t>novembro</w:t>
      </w:r>
      <w:r w:rsidR="003E6DEF">
        <w:t xml:space="preserve"> de 2023</w:t>
      </w:r>
      <w:r w:rsidR="00744815" w:rsidRPr="00B17682">
        <w:t>.</w:t>
      </w:r>
    </w:p>
    <w:p w14:paraId="644F3E4A" w14:textId="77777777" w:rsidR="00CE69DF" w:rsidRPr="00B17682" w:rsidRDefault="00CE69DF" w:rsidP="00CE69DF">
      <w:pPr>
        <w:spacing w:before="120" w:after="120" w:line="400" w:lineRule="exact"/>
        <w:ind w:firstLine="708"/>
        <w:jc w:val="right"/>
      </w:pPr>
    </w:p>
    <w:p w14:paraId="7DA0FF1E" w14:textId="77777777" w:rsidR="00F45605" w:rsidRPr="00B17682" w:rsidRDefault="00744815" w:rsidP="00C77BE6">
      <w:pPr>
        <w:jc w:val="center"/>
      </w:pPr>
      <w:r w:rsidRPr="00B17682">
        <w:t xml:space="preserve">Adriano </w:t>
      </w:r>
      <w:proofErr w:type="spellStart"/>
      <w:r w:rsidRPr="00B17682">
        <w:t>Carvalhaes</w:t>
      </w:r>
      <w:proofErr w:type="spellEnd"/>
      <w:r w:rsidRPr="00B17682">
        <w:t xml:space="preserve"> </w:t>
      </w:r>
      <w:proofErr w:type="spellStart"/>
      <w:r w:rsidRPr="00B17682">
        <w:t>Gravina</w:t>
      </w:r>
      <w:proofErr w:type="spellEnd"/>
    </w:p>
    <w:p w14:paraId="24682F24" w14:textId="77777777" w:rsidR="002C0160" w:rsidRPr="00B17682" w:rsidRDefault="00F45605" w:rsidP="00C77BE6">
      <w:pPr>
        <w:jc w:val="center"/>
      </w:pPr>
      <w:r w:rsidRPr="00B17682">
        <w:t>Prefeit</w:t>
      </w:r>
      <w:r w:rsidR="00744815" w:rsidRPr="00B17682">
        <w:t>o de Piraúba</w:t>
      </w:r>
    </w:p>
    <w:sectPr w:rsidR="002C0160" w:rsidRPr="00B17682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313BBE" w14:textId="77777777" w:rsidR="008F7BA2" w:rsidRDefault="008F7BA2">
      <w:r>
        <w:separator/>
      </w:r>
    </w:p>
  </w:endnote>
  <w:endnote w:type="continuationSeparator" w:id="0">
    <w:p w14:paraId="1AD043CC" w14:textId="77777777" w:rsidR="008F7BA2" w:rsidRDefault="008F7B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sto MT">
    <w:altName w:val="Cambria Math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381A8FB" w14:textId="00705B6C" w:rsidR="00F45605" w:rsidRDefault="00F45605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35218D"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203C622D" w14:textId="77777777" w:rsidR="00F45605" w:rsidRDefault="00F45605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71CDB4" w14:textId="77777777" w:rsidR="008F7BA2" w:rsidRDefault="008F7BA2">
      <w:r>
        <w:separator/>
      </w:r>
    </w:p>
  </w:footnote>
  <w:footnote w:type="continuationSeparator" w:id="0">
    <w:p w14:paraId="2AF3A9B1" w14:textId="77777777" w:rsidR="008F7BA2" w:rsidRDefault="008F7B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vertAnchor="text" w:horzAnchor="margin" w:tblpXSpec="center" w:tblpY="2"/>
      <w:tblW w:w="10348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646"/>
    </w:tblGrid>
    <w:tr w:rsidR="00F45605" w14:paraId="14C7D5C1" w14:textId="77777777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14:paraId="1080484C" w14:textId="435D3B02" w:rsidR="00F45605" w:rsidRDefault="00536AB7">
          <w:r>
            <w:rPr>
              <w:noProof/>
            </w:rPr>
            <w:drawing>
              <wp:inline distT="0" distB="0" distL="0" distR="0" wp14:anchorId="1CEF5695" wp14:editId="79476792">
                <wp:extent cx="1000125" cy="10287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646" w:type="dxa"/>
          <w:tcBorders>
            <w:top w:val="nil"/>
            <w:left w:val="nil"/>
            <w:bottom w:val="nil"/>
            <w:right w:val="nil"/>
          </w:tcBorders>
        </w:tcPr>
        <w:p w14:paraId="2462412F" w14:textId="77777777" w:rsidR="00F45605" w:rsidRDefault="00F45605">
          <w:pPr>
            <w:pStyle w:val="Ttulo1"/>
            <w:rPr>
              <w:color w:val="000000"/>
            </w:rPr>
          </w:pPr>
        </w:p>
        <w:p w14:paraId="686B7D0A" w14:textId="77777777" w:rsidR="00F45605" w:rsidRDefault="00F45605">
          <w:pPr>
            <w:pStyle w:val="Ttulo1"/>
            <w:rPr>
              <w:rFonts w:ascii="Calisto MT" w:hAnsi="Calisto MT"/>
              <w:color w:val="000000"/>
              <w:sz w:val="32"/>
            </w:rPr>
          </w:pPr>
          <w:r>
            <w:rPr>
              <w:rFonts w:ascii="Calisto MT" w:hAnsi="Calisto MT"/>
              <w:color w:val="000000"/>
              <w:sz w:val="32"/>
            </w:rPr>
            <w:t>PREFEITURA  MUNICIPAL  DE  PIRAÚBA</w:t>
          </w:r>
        </w:p>
        <w:p w14:paraId="7EA8E815" w14:textId="77777777" w:rsidR="00F45605" w:rsidRDefault="00F45605">
          <w:pPr>
            <w:jc w:val="center"/>
            <w:rPr>
              <w:b/>
              <w:color w:val="000000"/>
            </w:rPr>
          </w:pPr>
          <w:proofErr w:type="gramStart"/>
          <w:r>
            <w:rPr>
              <w:b/>
              <w:color w:val="000000"/>
            </w:rPr>
            <w:t>Telefax :</w:t>
          </w:r>
          <w:proofErr w:type="gramEnd"/>
          <w:r>
            <w:rPr>
              <w:b/>
              <w:color w:val="000000"/>
            </w:rPr>
            <w:t xml:space="preserve"> (32) 3573 1575 – 3573 1698</w:t>
          </w:r>
        </w:p>
        <w:p w14:paraId="30DC6CB5" w14:textId="77777777" w:rsidR="00F45605" w:rsidRDefault="00F45605">
          <w:pPr>
            <w:pStyle w:val="Corpodetexto"/>
            <w:jc w:val="center"/>
            <w:rPr>
              <w:color w:val="000000"/>
            </w:rPr>
          </w:pPr>
          <w:r>
            <w:rPr>
              <w:color w:val="000000"/>
            </w:rPr>
            <w:t>Rua Opemá, 610 – Centro – CEP: 36.170-000 – Piraúba – MG</w:t>
          </w:r>
        </w:p>
        <w:p w14:paraId="134337FE" w14:textId="77777777" w:rsidR="00F45605" w:rsidRDefault="00F45605">
          <w:pPr>
            <w:pStyle w:val="Ttulo2"/>
            <w:rPr>
              <w:color w:val="000000"/>
              <w:sz w:val="18"/>
            </w:rPr>
          </w:pPr>
        </w:p>
      </w:tc>
    </w:tr>
  </w:tbl>
  <w:p w14:paraId="77DE2399" w14:textId="77777777" w:rsidR="00F45605" w:rsidRDefault="00F45605" w:rsidP="0019748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FF1FF4"/>
    <w:multiLevelType w:val="hybridMultilevel"/>
    <w:tmpl w:val="3F225486"/>
    <w:lvl w:ilvl="0" w:tplc="3C98F11C">
      <w:start w:val="1"/>
      <w:numFmt w:val="decimalZero"/>
      <w:lvlText w:val="%1"/>
      <w:lvlJc w:val="left"/>
      <w:pPr>
        <w:ind w:left="106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D655FBA"/>
    <w:multiLevelType w:val="multilevel"/>
    <w:tmpl w:val="6D74728A"/>
    <w:lvl w:ilvl="0">
      <w:start w:val="1"/>
      <w:numFmt w:val="decimalZero"/>
      <w:lvlText w:val="%1"/>
      <w:lvlJc w:val="left"/>
      <w:pPr>
        <w:ind w:left="675" w:hanging="67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383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64" w:hanging="1800"/>
      </w:pPr>
      <w:rPr>
        <w:rFonts w:hint="default"/>
      </w:rPr>
    </w:lvl>
  </w:abstractNum>
  <w:abstractNum w:abstractNumId="2" w15:restartNumberingAfterBreak="0">
    <w:nsid w:val="46573989"/>
    <w:multiLevelType w:val="hybridMultilevel"/>
    <w:tmpl w:val="AC189D9E"/>
    <w:lvl w:ilvl="0" w:tplc="1DFCB8D8">
      <w:start w:val="1"/>
      <w:numFmt w:val="upperRoman"/>
      <w:lvlText w:val="%1-"/>
      <w:lvlJc w:val="left"/>
      <w:pPr>
        <w:ind w:left="1428" w:hanging="72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35F"/>
    <w:rsid w:val="00023B34"/>
    <w:rsid w:val="00025F9F"/>
    <w:rsid w:val="00037457"/>
    <w:rsid w:val="000410EF"/>
    <w:rsid w:val="00046678"/>
    <w:rsid w:val="0005358B"/>
    <w:rsid w:val="00060E30"/>
    <w:rsid w:val="00067776"/>
    <w:rsid w:val="0009352A"/>
    <w:rsid w:val="000978A4"/>
    <w:rsid w:val="000A4A3E"/>
    <w:rsid w:val="000B65C7"/>
    <w:rsid w:val="000C6E1F"/>
    <w:rsid w:val="000C73F4"/>
    <w:rsid w:val="000D7268"/>
    <w:rsid w:val="000E45C2"/>
    <w:rsid w:val="00102730"/>
    <w:rsid w:val="00112AC8"/>
    <w:rsid w:val="001138A6"/>
    <w:rsid w:val="00135892"/>
    <w:rsid w:val="001415F7"/>
    <w:rsid w:val="00162F3D"/>
    <w:rsid w:val="00184BDF"/>
    <w:rsid w:val="00197485"/>
    <w:rsid w:val="001A3FFE"/>
    <w:rsid w:val="001B0A2B"/>
    <w:rsid w:val="001E7A84"/>
    <w:rsid w:val="00202CA7"/>
    <w:rsid w:val="00217B7B"/>
    <w:rsid w:val="00230711"/>
    <w:rsid w:val="00234900"/>
    <w:rsid w:val="00240703"/>
    <w:rsid w:val="00267807"/>
    <w:rsid w:val="00270B51"/>
    <w:rsid w:val="00280CBF"/>
    <w:rsid w:val="002941F6"/>
    <w:rsid w:val="002A7F88"/>
    <w:rsid w:val="002B1445"/>
    <w:rsid w:val="002B5390"/>
    <w:rsid w:val="002C0160"/>
    <w:rsid w:val="002C635F"/>
    <w:rsid w:val="002D5B3A"/>
    <w:rsid w:val="002D64D8"/>
    <w:rsid w:val="0031460A"/>
    <w:rsid w:val="003328C2"/>
    <w:rsid w:val="00334DE2"/>
    <w:rsid w:val="003415A6"/>
    <w:rsid w:val="0035218D"/>
    <w:rsid w:val="00360507"/>
    <w:rsid w:val="003846F8"/>
    <w:rsid w:val="003860C1"/>
    <w:rsid w:val="00393497"/>
    <w:rsid w:val="003A1004"/>
    <w:rsid w:val="003A329C"/>
    <w:rsid w:val="003B79AF"/>
    <w:rsid w:val="003B7B78"/>
    <w:rsid w:val="003C21AF"/>
    <w:rsid w:val="003C2B79"/>
    <w:rsid w:val="003C64C3"/>
    <w:rsid w:val="003E6DEF"/>
    <w:rsid w:val="00423555"/>
    <w:rsid w:val="004718A5"/>
    <w:rsid w:val="00473757"/>
    <w:rsid w:val="00473A64"/>
    <w:rsid w:val="004B6E02"/>
    <w:rsid w:val="004C4C99"/>
    <w:rsid w:val="004D0E0F"/>
    <w:rsid w:val="004F0E50"/>
    <w:rsid w:val="004F10A1"/>
    <w:rsid w:val="004F1757"/>
    <w:rsid w:val="004F1FC7"/>
    <w:rsid w:val="005075E3"/>
    <w:rsid w:val="00536AB7"/>
    <w:rsid w:val="00576D90"/>
    <w:rsid w:val="0057735C"/>
    <w:rsid w:val="00583B46"/>
    <w:rsid w:val="005A7C38"/>
    <w:rsid w:val="005B1313"/>
    <w:rsid w:val="005B18A5"/>
    <w:rsid w:val="005B4404"/>
    <w:rsid w:val="00600FD4"/>
    <w:rsid w:val="006264B5"/>
    <w:rsid w:val="00630473"/>
    <w:rsid w:val="00630A16"/>
    <w:rsid w:val="006358F6"/>
    <w:rsid w:val="00642024"/>
    <w:rsid w:val="00653E1C"/>
    <w:rsid w:val="006A2A40"/>
    <w:rsid w:val="006A4441"/>
    <w:rsid w:val="006B0D0F"/>
    <w:rsid w:val="006B1032"/>
    <w:rsid w:val="006B4A6A"/>
    <w:rsid w:val="006B4FC1"/>
    <w:rsid w:val="006D7953"/>
    <w:rsid w:val="00700041"/>
    <w:rsid w:val="00703AB4"/>
    <w:rsid w:val="0072311B"/>
    <w:rsid w:val="00744815"/>
    <w:rsid w:val="00746162"/>
    <w:rsid w:val="00747A91"/>
    <w:rsid w:val="00753767"/>
    <w:rsid w:val="0075776E"/>
    <w:rsid w:val="00757CFA"/>
    <w:rsid w:val="00761D1D"/>
    <w:rsid w:val="007A22B1"/>
    <w:rsid w:val="007A5034"/>
    <w:rsid w:val="007C6D68"/>
    <w:rsid w:val="007E3483"/>
    <w:rsid w:val="00807C7E"/>
    <w:rsid w:val="0081281E"/>
    <w:rsid w:val="00816216"/>
    <w:rsid w:val="008171EE"/>
    <w:rsid w:val="008377E5"/>
    <w:rsid w:val="00843802"/>
    <w:rsid w:val="00847FFB"/>
    <w:rsid w:val="00867525"/>
    <w:rsid w:val="0087444E"/>
    <w:rsid w:val="00875230"/>
    <w:rsid w:val="0088290E"/>
    <w:rsid w:val="00887882"/>
    <w:rsid w:val="0089571F"/>
    <w:rsid w:val="008C3095"/>
    <w:rsid w:val="008C3331"/>
    <w:rsid w:val="008C69DE"/>
    <w:rsid w:val="008E14DB"/>
    <w:rsid w:val="008E3D5C"/>
    <w:rsid w:val="008F117D"/>
    <w:rsid w:val="008F7BA2"/>
    <w:rsid w:val="009074FF"/>
    <w:rsid w:val="00907CC0"/>
    <w:rsid w:val="00916336"/>
    <w:rsid w:val="00917288"/>
    <w:rsid w:val="00924A0B"/>
    <w:rsid w:val="009427B9"/>
    <w:rsid w:val="009558B8"/>
    <w:rsid w:val="0097668C"/>
    <w:rsid w:val="00991F8C"/>
    <w:rsid w:val="009920EE"/>
    <w:rsid w:val="00992961"/>
    <w:rsid w:val="009A42AB"/>
    <w:rsid w:val="009A54EC"/>
    <w:rsid w:val="009B390C"/>
    <w:rsid w:val="009B7B97"/>
    <w:rsid w:val="009C2A5A"/>
    <w:rsid w:val="009D5A2A"/>
    <w:rsid w:val="009D6DF0"/>
    <w:rsid w:val="009E1EF6"/>
    <w:rsid w:val="00A0066E"/>
    <w:rsid w:val="00A12F33"/>
    <w:rsid w:val="00A13F99"/>
    <w:rsid w:val="00A14F5D"/>
    <w:rsid w:val="00A17378"/>
    <w:rsid w:val="00A21B5F"/>
    <w:rsid w:val="00A97381"/>
    <w:rsid w:val="00A974D8"/>
    <w:rsid w:val="00AA55D9"/>
    <w:rsid w:val="00AD7971"/>
    <w:rsid w:val="00AE1D20"/>
    <w:rsid w:val="00AF78C4"/>
    <w:rsid w:val="00B14507"/>
    <w:rsid w:val="00B15B2D"/>
    <w:rsid w:val="00B17682"/>
    <w:rsid w:val="00B276C1"/>
    <w:rsid w:val="00B30F43"/>
    <w:rsid w:val="00B52825"/>
    <w:rsid w:val="00B84819"/>
    <w:rsid w:val="00B956F9"/>
    <w:rsid w:val="00BC05D1"/>
    <w:rsid w:val="00BF561F"/>
    <w:rsid w:val="00C1316C"/>
    <w:rsid w:val="00C34752"/>
    <w:rsid w:val="00C36F0A"/>
    <w:rsid w:val="00C42D80"/>
    <w:rsid w:val="00C60279"/>
    <w:rsid w:val="00C66AFF"/>
    <w:rsid w:val="00C74F6C"/>
    <w:rsid w:val="00C7576B"/>
    <w:rsid w:val="00C77BE6"/>
    <w:rsid w:val="00C95610"/>
    <w:rsid w:val="00CC4EF5"/>
    <w:rsid w:val="00CD7183"/>
    <w:rsid w:val="00CD7A21"/>
    <w:rsid w:val="00CE5E18"/>
    <w:rsid w:val="00CE69DF"/>
    <w:rsid w:val="00D005DB"/>
    <w:rsid w:val="00D2066C"/>
    <w:rsid w:val="00D32062"/>
    <w:rsid w:val="00D4560A"/>
    <w:rsid w:val="00D46AF4"/>
    <w:rsid w:val="00D4769F"/>
    <w:rsid w:val="00D92B94"/>
    <w:rsid w:val="00DA048A"/>
    <w:rsid w:val="00DC305B"/>
    <w:rsid w:val="00DE08B5"/>
    <w:rsid w:val="00DE3FF5"/>
    <w:rsid w:val="00DE50ED"/>
    <w:rsid w:val="00E00C37"/>
    <w:rsid w:val="00E237A2"/>
    <w:rsid w:val="00E2579C"/>
    <w:rsid w:val="00E272A7"/>
    <w:rsid w:val="00E422C8"/>
    <w:rsid w:val="00E75BBA"/>
    <w:rsid w:val="00E87B6B"/>
    <w:rsid w:val="00EB10E7"/>
    <w:rsid w:val="00EC141D"/>
    <w:rsid w:val="00ED70B2"/>
    <w:rsid w:val="00EE1C9D"/>
    <w:rsid w:val="00EE5908"/>
    <w:rsid w:val="00EF5E35"/>
    <w:rsid w:val="00F2343E"/>
    <w:rsid w:val="00F45605"/>
    <w:rsid w:val="00F6446E"/>
    <w:rsid w:val="00F672B6"/>
    <w:rsid w:val="00F7189A"/>
    <w:rsid w:val="00F769F9"/>
    <w:rsid w:val="00F848D4"/>
    <w:rsid w:val="00F8592C"/>
    <w:rsid w:val="00FB0AF5"/>
    <w:rsid w:val="00FB2F43"/>
    <w:rsid w:val="00FC0BC3"/>
    <w:rsid w:val="00FD4268"/>
    <w:rsid w:val="00FE10B2"/>
    <w:rsid w:val="00FF2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4AF8788"/>
  <w15:chartTrackingRefBased/>
  <w15:docId w15:val="{70A43D90-46CB-4D9D-9842-4BD87DA874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tabs>
        <w:tab w:val="left" w:pos="2953"/>
      </w:tabs>
      <w:outlineLvl w:val="0"/>
    </w:pPr>
    <w:rPr>
      <w:b/>
      <w:sz w:val="28"/>
      <w:szCs w:val="20"/>
      <w:lang w:val="pt-PT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caps/>
      <w:sz w:val="22"/>
    </w:rPr>
  </w:style>
  <w:style w:type="paragraph" w:styleId="Ttulo3">
    <w:name w:val="heading 3"/>
    <w:basedOn w:val="Normal"/>
    <w:next w:val="Normal"/>
    <w:qFormat/>
    <w:pPr>
      <w:keepNext/>
      <w:outlineLvl w:val="2"/>
    </w:pPr>
    <w:rPr>
      <w:sz w:val="28"/>
      <w:szCs w:val="20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semiHidden/>
    <w:pPr>
      <w:jc w:val="both"/>
    </w:pPr>
    <w:rPr>
      <w:rFonts w:ascii="Courier New" w:hAnsi="Courier New"/>
      <w:szCs w:val="20"/>
    </w:rPr>
  </w:style>
  <w:style w:type="paragraph" w:styleId="Cabealho">
    <w:name w:val="header"/>
    <w:basedOn w:val="Normal"/>
    <w:semiHidden/>
    <w:pPr>
      <w:tabs>
        <w:tab w:val="center" w:pos="4419"/>
        <w:tab w:val="right" w:pos="8838"/>
      </w:tabs>
    </w:pPr>
  </w:style>
  <w:style w:type="paragraph" w:styleId="Rodap">
    <w:name w:val="footer"/>
    <w:basedOn w:val="Normal"/>
    <w:semiHidden/>
    <w:pPr>
      <w:tabs>
        <w:tab w:val="center" w:pos="4419"/>
        <w:tab w:val="right" w:pos="8838"/>
      </w:tabs>
    </w:pPr>
  </w:style>
  <w:style w:type="paragraph" w:styleId="Recuodecorpodetexto">
    <w:name w:val="Body Text Indent"/>
    <w:basedOn w:val="Normal"/>
    <w:semiHidden/>
    <w:pPr>
      <w:ind w:left="5220"/>
      <w:jc w:val="both"/>
    </w:pPr>
    <w:rPr>
      <w:b/>
      <w:caps/>
      <w:sz w:val="22"/>
    </w:rPr>
  </w:style>
  <w:style w:type="character" w:styleId="Nmerodepgina">
    <w:name w:val="page number"/>
    <w:basedOn w:val="Fontepargpadro"/>
    <w:semiHidden/>
  </w:style>
  <w:style w:type="table" w:styleId="Tabelacomgrade">
    <w:name w:val="Table Grid"/>
    <w:basedOn w:val="Tabelanormal"/>
    <w:uiPriority w:val="59"/>
    <w:rsid w:val="007A22B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DE3FF5"/>
    <w:pPr>
      <w:spacing w:before="100" w:after="100"/>
    </w:pPr>
    <w:rPr>
      <w:szCs w:val="20"/>
    </w:rPr>
  </w:style>
  <w:style w:type="paragraph" w:customStyle="1" w:styleId="western">
    <w:name w:val="western"/>
    <w:basedOn w:val="Normal"/>
    <w:rsid w:val="00DE3FF5"/>
    <w:pPr>
      <w:suppressAutoHyphens/>
      <w:spacing w:before="280" w:after="119"/>
    </w:pPr>
    <w:rPr>
      <w:lang w:eastAsia="ar-SA"/>
    </w:rPr>
  </w:style>
  <w:style w:type="character" w:styleId="Hyperlink">
    <w:name w:val="Hyperlink"/>
    <w:uiPriority w:val="99"/>
    <w:semiHidden/>
    <w:unhideWhenUsed/>
    <w:rsid w:val="00630A16"/>
    <w:rPr>
      <w:color w:val="0000FF"/>
      <w:u w:val="single"/>
    </w:rPr>
  </w:style>
  <w:style w:type="character" w:customStyle="1" w:styleId="link-external">
    <w:name w:val="link-external"/>
    <w:basedOn w:val="Fontepargpadro"/>
    <w:rsid w:val="00630A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008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188</Words>
  <Characters>1020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DA CONTRATAÇÃO DE PESSOAL POR TEMPO DETERMINADO PARA ATENDER À NECESSIDADE TEMPORÁRIA DE EXCEPCIONAL INTERESSE PÚBLICO</vt:lpstr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DA CONTRATAÇÃO DE PESSOAL POR TEMPO DETERMINADO PARA ATENDER À NECESSIDADE TEMPORÁRIA DE EXCEPCIONAL INTERESSE PÚBLICO</dc:title>
  <dc:subject/>
  <dc:creator>Rodrigo Ribeiro</dc:creator>
  <cp:keywords/>
  <cp:lastModifiedBy>Compras</cp:lastModifiedBy>
  <cp:revision>2</cp:revision>
  <dcterms:created xsi:type="dcterms:W3CDTF">2024-02-19T16:46:00Z</dcterms:created>
  <dcterms:modified xsi:type="dcterms:W3CDTF">2024-02-19T16:46:00Z</dcterms:modified>
</cp:coreProperties>
</file>